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DE" w:rsidRPr="00BB3229" w:rsidRDefault="0098266F" w:rsidP="006C4F50">
      <w:pPr>
        <w:spacing w:after="120"/>
        <w:rPr>
          <w:rFonts w:ascii="Calibri" w:hAnsi="Calibri"/>
          <w:color w:val="F79646" w:themeColor="accent6"/>
        </w:rPr>
      </w:pPr>
      <w:bookmarkStart w:id="0" w:name="_GoBack"/>
      <w:bookmarkEnd w:id="0"/>
      <w:r>
        <w:rPr>
          <w:rFonts w:ascii="Calibri" w:hAnsi="Calibri"/>
          <w:b/>
          <w:noProof/>
          <w:color w:val="5A1DE1"/>
          <w:sz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-535940</wp:posOffset>
                </wp:positionV>
                <wp:extent cx="3886200" cy="457200"/>
                <wp:effectExtent l="381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29C" w:rsidRDefault="00CF129C" w:rsidP="006C4F50">
                            <w:pPr>
                              <w:jc w:val="center"/>
                            </w:pPr>
                            <w:r w:rsidRPr="00DD2080">
                              <w:rPr>
                                <w:rFonts w:ascii="Calibri" w:hAnsi="Calibri"/>
                                <w:b/>
                                <w:color w:val="5A1DE1"/>
                                <w:sz w:val="30"/>
                              </w:rPr>
                              <w:t xml:space="preserve">USMLE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5A1DE1"/>
                                <w:sz w:val="30"/>
                              </w:rPr>
                              <w:t xml:space="preserve">Sample </w:t>
                            </w:r>
                            <w:r w:rsidRPr="00DD2080">
                              <w:rPr>
                                <w:rFonts w:ascii="Calibri" w:hAnsi="Calibri"/>
                                <w:b/>
                                <w:color w:val="5A1DE1"/>
                                <w:sz w:val="30"/>
                              </w:rPr>
                              <w:t>Step 1 Study Schedule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-42.2pt;width:30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" filled="f" stroked="f">
                <v:textbox inset=",7.2pt,,7.2pt">
                  <w:txbxContent>
                    <w:p w:rsidR="00CF129C" w:rsidRDefault="00CF129C" w:rsidP="006C4F50">
                      <w:pPr>
                        <w:jc w:val="center"/>
                      </w:pPr>
                      <w:r w:rsidRPr="00DD2080">
                        <w:rPr>
                          <w:rFonts w:ascii="Calibri" w:hAnsi="Calibri"/>
                          <w:b/>
                          <w:color w:val="5A1DE1"/>
                          <w:sz w:val="30"/>
                        </w:rPr>
                        <w:t xml:space="preserve">USMLE </w:t>
                      </w:r>
                      <w:r>
                        <w:rPr>
                          <w:rFonts w:ascii="Calibri" w:hAnsi="Calibri"/>
                          <w:b/>
                          <w:color w:val="5A1DE1"/>
                          <w:sz w:val="30"/>
                        </w:rPr>
                        <w:t xml:space="preserve">Sample </w:t>
                      </w:r>
                      <w:r w:rsidRPr="00DD2080">
                        <w:rPr>
                          <w:rFonts w:ascii="Calibri" w:hAnsi="Calibri"/>
                          <w:b/>
                          <w:color w:val="5A1DE1"/>
                          <w:sz w:val="30"/>
                        </w:rPr>
                        <w:t>Step 1 Study Schedule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b/>
          <w:noProof/>
          <w:color w:val="5A1DE1"/>
          <w:sz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-193040</wp:posOffset>
                </wp:positionV>
                <wp:extent cx="2194560" cy="228600"/>
                <wp:effectExtent l="3810" t="0" r="190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29C" w:rsidRDefault="00CF129C" w:rsidP="006C4F50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DD2080">
                              <w:rPr>
                                <w:rFonts w:ascii="Calibri" w:hAnsi="Calibri"/>
                                <w:b/>
                              </w:rPr>
                              <w:t>Exam day</w:t>
                            </w:r>
                            <w:r>
                              <w:rPr>
                                <w:rFonts w:ascii="Calibri" w:hAnsi="Calibri"/>
                              </w:rPr>
                              <w:t>: Friday, June 12, 2009</w:t>
                            </w:r>
                          </w:p>
                          <w:p w:rsidR="00CF129C" w:rsidRDefault="00CF129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5.05pt;margin-top:-15.2pt;width:172.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" filled="f" stroked="f">
                <v:textbox inset=",0,,0">
                  <w:txbxContent>
                    <w:p w:rsidR="00CF129C" w:rsidRDefault="00CF129C" w:rsidP="006C4F50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DD2080">
                        <w:rPr>
                          <w:rFonts w:ascii="Calibri" w:hAnsi="Calibri"/>
                          <w:b/>
                        </w:rPr>
                        <w:t>Exam day</w:t>
                      </w:r>
                      <w:r>
                        <w:rPr>
                          <w:rFonts w:ascii="Calibri" w:hAnsi="Calibri"/>
                        </w:rPr>
                        <w:t>: Friday, June 12, 2009</w:t>
                      </w:r>
                    </w:p>
                    <w:p w:rsidR="00CF129C" w:rsidRDefault="00CF129C"/>
                  </w:txbxContent>
                </v:textbox>
                <w10:wrap type="tight"/>
              </v:shape>
            </w:pict>
          </mc:Fallback>
        </mc:AlternateContent>
      </w:r>
      <w:r w:rsidR="006951DE">
        <w:rPr>
          <w:rFonts w:ascii="Calibri" w:hAnsi="Calibri"/>
          <w:b/>
          <w:color w:val="F79646" w:themeColor="accent6"/>
        </w:rPr>
        <w:t xml:space="preserve">Resources </w:t>
      </w:r>
      <w:r w:rsidR="006951DE">
        <w:rPr>
          <w:rFonts w:ascii="Calibri" w:hAnsi="Calibri"/>
          <w:color w:val="F79646" w:themeColor="accent6"/>
        </w:rPr>
        <w:t>\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598"/>
        <w:gridCol w:w="2430"/>
        <w:gridCol w:w="2607"/>
      </w:tblGrid>
      <w:tr w:rsidR="006C4F50" w:rsidRPr="00B96333">
        <w:trPr>
          <w:trHeight w:val="268"/>
        </w:trPr>
        <w:tc>
          <w:tcPr>
            <w:tcW w:w="55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26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Edition / Year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0000"/>
          </w:tcPr>
          <w:p w:rsidR="006C4F50" w:rsidRPr="00CF129C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CF129C">
              <w:rPr>
                <w:rFonts w:ascii="Calibri" w:eastAsiaTheme="majorEastAsia" w:hAnsi="Calibri" w:cstheme="majorBidi"/>
                <w:b/>
                <w:bCs/>
                <w:color w:val="FFFFFF" w:themeColor="background1"/>
                <w:sz w:val="22"/>
                <w:szCs w:val="22"/>
              </w:rPr>
              <w:t>First Aid for the USMLE Step 1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0000"/>
          </w:tcPr>
          <w:p w:rsidR="006C4F50" w:rsidRPr="00CF129C" w:rsidRDefault="006C4F50" w:rsidP="006C4F50">
            <w:pPr>
              <w:spacing w:after="0"/>
              <w:rPr>
                <w:rFonts w:ascii="Calibri" w:eastAsiaTheme="minorHAnsi" w:hAnsi="Calibri" w:cstheme="minorBidi"/>
                <w:color w:val="FFFFFF" w:themeColor="background1"/>
                <w:sz w:val="22"/>
                <w:szCs w:val="22"/>
              </w:rPr>
            </w:pPr>
            <w:r w:rsidRPr="00CF129C">
              <w:rPr>
                <w:rFonts w:ascii="Calibri" w:eastAsiaTheme="minorHAnsi" w:hAnsi="Calibri" w:cstheme="minorBidi"/>
                <w:color w:val="FFFFFF" w:themeColor="background1"/>
                <w:sz w:val="22"/>
                <w:szCs w:val="22"/>
              </w:rPr>
              <w:t>Tao Le</w:t>
            </w:r>
          </w:p>
        </w:tc>
        <w:tc>
          <w:tcPr>
            <w:tcW w:w="2607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0000"/>
          </w:tcPr>
          <w:p w:rsidR="006C4F50" w:rsidRPr="00CF129C" w:rsidRDefault="006C4F50" w:rsidP="006C4F50">
            <w:pPr>
              <w:spacing w:after="0"/>
              <w:rPr>
                <w:rFonts w:ascii="Calibri" w:eastAsiaTheme="minorHAnsi" w:hAnsi="Calibri" w:cstheme="minorBidi"/>
                <w:color w:val="FFFFFF" w:themeColor="background1"/>
                <w:sz w:val="22"/>
                <w:szCs w:val="22"/>
              </w:rPr>
            </w:pPr>
            <w:r w:rsidRPr="00CF129C">
              <w:rPr>
                <w:rFonts w:ascii="Calibri" w:eastAsiaTheme="minorHAnsi" w:hAnsi="Calibri" w:cstheme="minorBidi"/>
                <w:color w:val="FFFFFF" w:themeColor="background1"/>
                <w:sz w:val="22"/>
                <w:szCs w:val="22"/>
              </w:rPr>
              <w:t>2009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Rapid Review Pathology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Goljan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2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nd</w:t>
            </w:r>
          </w:p>
        </w:tc>
      </w:tr>
      <w:tr w:rsidR="00CF129C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</w:tcPr>
          <w:p w:rsidR="00CF129C" w:rsidRPr="00B96333" w:rsidRDefault="00CF129C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First Aid for the Basic Sciences: General Principles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</w:tcPr>
          <w:p w:rsidR="00CF129C" w:rsidRPr="00B96333" w:rsidRDefault="00CF129C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Tao Le, Krause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</w:tcPr>
          <w:p w:rsidR="00CF129C" w:rsidRPr="00B96333" w:rsidRDefault="00CF129C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</w:tr>
      <w:tr w:rsidR="00CF129C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</w:tcPr>
          <w:p w:rsidR="00CF129C" w:rsidRPr="00B96333" w:rsidRDefault="00CF129C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First Aid for the Basic Sciences: Organ Systems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</w:tcPr>
          <w:p w:rsidR="00CF129C" w:rsidRPr="00B96333" w:rsidRDefault="00CF129C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Tao Le, Krause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FF"/>
          </w:tcPr>
          <w:p w:rsidR="00CF129C" w:rsidRPr="00B96333" w:rsidRDefault="00CF129C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BRS Pathology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Schneider, Szanto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4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th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BRS Physiology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Costanzo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4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th</w:t>
            </w:r>
          </w:p>
        </w:tc>
      </w:tr>
      <w:tr w:rsidR="006C4F50" w:rsidRPr="00B96333">
        <w:trPr>
          <w:trHeight w:val="285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BRS Cell Biology and Histology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Gartner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5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th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Rapid Review Biochemistry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Pelley, Goljan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2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nd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High-Yield Neuroanatomy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Fix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4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th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High-Yield Immunology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Johnson</w:t>
            </w:r>
            <w:r>
              <w:rPr>
                <w:rFonts w:ascii="Calibri" w:eastAsiaTheme="minorHAnsi" w:hAnsi="Calibri" w:cstheme="minorBidi"/>
                <w:sz w:val="22"/>
                <w:szCs w:val="22"/>
              </w:rPr>
              <w:t>, Clarke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2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nd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High-Yield Biostatistics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Glaser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3</w:t>
            </w:r>
            <w:r w:rsidRPr="006B2FD7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rd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High-Yield</w:t>
            </w: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 xml:space="preserve"> Behavioral Science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Fadem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3</w:t>
            </w:r>
            <w:r w:rsidRPr="00863912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rd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High-Yield Cell and Molecular Biology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Dudek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2</w:t>
            </w:r>
            <w:r w:rsidRPr="006B2FD7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nd</w:t>
            </w:r>
          </w:p>
        </w:tc>
      </w:tr>
      <w:tr w:rsidR="006C4F50" w:rsidRPr="00B96333">
        <w:trPr>
          <w:trHeight w:val="285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High-Yield Gross Anatomy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Dudek</w:t>
            </w:r>
            <w:r>
              <w:rPr>
                <w:rFonts w:ascii="Calibri" w:eastAsiaTheme="minorHAnsi" w:hAnsi="Calibri" w:cstheme="minorBidi"/>
                <w:sz w:val="22"/>
                <w:szCs w:val="22"/>
              </w:rPr>
              <w:t>, Louis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3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rd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High-Yield Embryology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Dudek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3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rd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High-Yield Genetics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Dudek, Wiley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2009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Robbins and Cotran Atlas of Pathology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Klatt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1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st</w:t>
            </w:r>
          </w:p>
        </w:tc>
      </w:tr>
      <w:tr w:rsidR="006C4F50" w:rsidRPr="00B96333">
        <w:trPr>
          <w:trHeight w:val="285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Katzung and Trevor’s Pharmacology Exam &amp; Board Review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Trevor, Katzung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8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th</w:t>
            </w:r>
          </w:p>
        </w:tc>
      </w:tr>
      <w:tr w:rsidR="006C4F50" w:rsidRPr="00B96333">
        <w:trPr>
          <w:trHeight w:val="285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Clinical Microbiology Made Ridiculously Simple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Gladwin, Trattler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4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th</w:t>
            </w:r>
          </w:p>
        </w:tc>
      </w:tr>
    </w:tbl>
    <w:p w:rsidR="006C4F50" w:rsidRDefault="006C4F50" w:rsidP="006C4F50">
      <w:pPr>
        <w:spacing w:after="120"/>
        <w:rPr>
          <w:rFonts w:ascii="Calibri" w:hAnsi="Calibri"/>
        </w:rPr>
      </w:pPr>
    </w:p>
    <w:p w:rsidR="006C4F50" w:rsidRPr="00584022" w:rsidRDefault="006C4F50">
      <w:pPr>
        <w:rPr>
          <w:rFonts w:ascii="Calibri" w:hAnsi="Calibri"/>
          <w:color w:val="F79646" w:themeColor="accent6"/>
        </w:rPr>
      </w:pPr>
      <w:r>
        <w:rPr>
          <w:rFonts w:ascii="Calibri" w:hAnsi="Calibri"/>
          <w:b/>
          <w:color w:val="F79646" w:themeColor="accent6"/>
        </w:rPr>
        <w:t xml:space="preserve">Clinical Scenarios and Cases </w:t>
      </w:r>
      <w:r>
        <w:rPr>
          <w:rFonts w:ascii="Calibri" w:hAnsi="Calibri"/>
          <w:color w:val="F79646" w:themeColor="accent6"/>
        </w:rPr>
        <w:t>\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598"/>
        <w:gridCol w:w="2430"/>
        <w:gridCol w:w="2607"/>
      </w:tblGrid>
      <w:tr w:rsidR="006C4F50" w:rsidRPr="00B96333">
        <w:trPr>
          <w:trHeight w:val="268"/>
        </w:trPr>
        <w:tc>
          <w:tcPr>
            <w:tcW w:w="55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26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Edition / Year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Blackwell Underground Clinical Vignettes Step 1 Bundle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Bhushan, Pall, Tao Le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4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th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First Aid Cases for the USMLE Step 1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Tao Le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2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nd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BRS Physiology Cases &amp; Problems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Costanzo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3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rd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Case Studies in Immunology</w:t>
            </w:r>
          </w:p>
        </w:tc>
        <w:tc>
          <w:tcPr>
            <w:tcW w:w="2430" w:type="dxa"/>
            <w:tcBorders>
              <w:left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Rosen</w:t>
            </w:r>
          </w:p>
        </w:tc>
        <w:tc>
          <w:tcPr>
            <w:tcW w:w="2607" w:type="dxa"/>
            <w:tcBorders>
              <w:left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4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th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USMLE Step 1 Secrets</w:t>
            </w:r>
          </w:p>
        </w:tc>
        <w:tc>
          <w:tcPr>
            <w:tcW w:w="2430" w:type="dxa"/>
            <w:tcBorders>
              <w:left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Brown, Brown</w:t>
            </w:r>
          </w:p>
        </w:tc>
        <w:tc>
          <w:tcPr>
            <w:tcW w:w="2607" w:type="dxa"/>
            <w:tcBorders>
              <w:left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2004</w:t>
            </w:r>
          </w:p>
        </w:tc>
      </w:tr>
      <w:tr w:rsidR="000A44C5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right w:val="single" w:sz="8" w:space="0" w:color="4F81BD"/>
            </w:tcBorders>
          </w:tcPr>
          <w:p w:rsidR="000A44C5" w:rsidRPr="00B96333" w:rsidRDefault="000A44C5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Robbins and Cotran Pathologic Basis of Disease CD Cases</w:t>
            </w:r>
          </w:p>
        </w:tc>
        <w:tc>
          <w:tcPr>
            <w:tcW w:w="2430" w:type="dxa"/>
            <w:tcBorders>
              <w:left w:val="single" w:sz="8" w:space="0" w:color="4F81BD"/>
              <w:right w:val="single" w:sz="8" w:space="0" w:color="4F81BD"/>
            </w:tcBorders>
          </w:tcPr>
          <w:p w:rsidR="000A44C5" w:rsidRPr="00B96333" w:rsidRDefault="000A44C5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Kumar, Abbas, Fausto</w:t>
            </w:r>
          </w:p>
        </w:tc>
        <w:tc>
          <w:tcPr>
            <w:tcW w:w="2607" w:type="dxa"/>
            <w:tcBorders>
              <w:left w:val="single" w:sz="8" w:space="0" w:color="4F81BD"/>
              <w:right w:val="single" w:sz="8" w:space="0" w:color="4F81BD"/>
            </w:tcBorders>
          </w:tcPr>
          <w:p w:rsidR="000A44C5" w:rsidRPr="00B96333" w:rsidRDefault="000A44C5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7</w:t>
            </w:r>
            <w:r w:rsidRPr="00435F6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th</w:t>
            </w:r>
          </w:p>
        </w:tc>
      </w:tr>
      <w:tr w:rsidR="000A44C5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A44C5" w:rsidRDefault="000A44C5" w:rsidP="000A44C5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StudentConsult Platinum Vignettes (Samples)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A44C5" w:rsidRDefault="000A44C5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Brochert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A44C5" w:rsidRDefault="000A44C5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2003</w:t>
            </w:r>
          </w:p>
        </w:tc>
      </w:tr>
    </w:tbl>
    <w:p w:rsidR="006C4F50" w:rsidRDefault="006C4F50" w:rsidP="006C4F50">
      <w:pPr>
        <w:spacing w:after="120"/>
        <w:rPr>
          <w:rFonts w:ascii="Calibri" w:hAnsi="Calibri"/>
          <w:b/>
          <w:color w:val="F79646" w:themeColor="accent6"/>
        </w:rPr>
      </w:pPr>
    </w:p>
    <w:p w:rsidR="006C4F50" w:rsidRPr="00584022" w:rsidRDefault="006C4F50" w:rsidP="006C4F50">
      <w:pPr>
        <w:rPr>
          <w:rFonts w:ascii="Calibri" w:hAnsi="Calibri"/>
          <w:color w:val="F79646" w:themeColor="accent6"/>
        </w:rPr>
      </w:pPr>
      <w:r>
        <w:rPr>
          <w:rFonts w:ascii="Calibri" w:hAnsi="Calibri"/>
          <w:b/>
          <w:color w:val="F79646" w:themeColor="accent6"/>
        </w:rPr>
        <w:t>Qbanks and Questions \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598"/>
        <w:gridCol w:w="5040"/>
      </w:tblGrid>
      <w:tr w:rsidR="006C4F50" w:rsidRPr="00B96333">
        <w:trPr>
          <w:trHeight w:val="268"/>
        </w:trPr>
        <w:tc>
          <w:tcPr>
            <w:tcW w:w="55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Qbanks and Exams</w:t>
            </w:r>
          </w:p>
        </w:tc>
        <w:tc>
          <w:tcPr>
            <w:tcW w:w="50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Books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CF129C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USMLERx</w:t>
            </w:r>
          </w:p>
        </w:tc>
        <w:tc>
          <w:tcPr>
            <w:tcW w:w="504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Robbins and Cotran Review of Pathology, 2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nd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CF129C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Prometric Practice Exam</w:t>
            </w:r>
          </w:p>
        </w:tc>
        <w:tc>
          <w:tcPr>
            <w:tcW w:w="504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First Aid Q&amp;A for the USMLE Step 1, 1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st</w:t>
            </w:r>
          </w:p>
        </w:tc>
      </w:tr>
    </w:tbl>
    <w:p w:rsidR="006C4F50" w:rsidRDefault="006C4F50" w:rsidP="006C4F50">
      <w:pPr>
        <w:rPr>
          <w:rFonts w:ascii="Calibri" w:hAnsi="Calibri"/>
          <w:b/>
          <w:color w:val="F79646" w:themeColor="accent6"/>
        </w:rPr>
      </w:pPr>
    </w:p>
    <w:p w:rsidR="006C4F50" w:rsidRPr="00584022" w:rsidRDefault="006C4F50" w:rsidP="006C4F50">
      <w:pPr>
        <w:rPr>
          <w:rFonts w:ascii="Calibri" w:hAnsi="Calibri"/>
          <w:color w:val="F79646" w:themeColor="accent6"/>
        </w:rPr>
      </w:pPr>
      <w:r>
        <w:rPr>
          <w:rFonts w:ascii="Calibri" w:hAnsi="Calibri"/>
          <w:b/>
          <w:color w:val="F79646" w:themeColor="accent6"/>
        </w:rPr>
        <w:t>Flashcards and Quick Reference \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598"/>
        <w:gridCol w:w="2430"/>
        <w:gridCol w:w="2607"/>
      </w:tblGrid>
      <w:tr w:rsidR="006C4F50" w:rsidRPr="00B96333">
        <w:trPr>
          <w:trHeight w:val="268"/>
        </w:trPr>
        <w:tc>
          <w:tcPr>
            <w:tcW w:w="55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26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Edition / Year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Pharmacology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Brenner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1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st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Micro</w:t>
            </w: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C</w:t>
            </w:r>
            <w:r w:rsidRPr="00B96333"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ards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Harpavat, Nissim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4F50" w:rsidRPr="00B96333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B96333">
              <w:rPr>
                <w:rFonts w:ascii="Calibri" w:eastAsiaTheme="minorHAnsi" w:hAnsi="Calibri" w:cstheme="minorBidi"/>
                <w:sz w:val="22"/>
                <w:szCs w:val="22"/>
              </w:rPr>
              <w:t>2</w:t>
            </w:r>
            <w:r w:rsidRPr="00B96333">
              <w:rPr>
                <w:rFonts w:ascii="Calibri" w:eastAsiaTheme="minorHAnsi" w:hAnsi="Calibri" w:cstheme="minorBidi"/>
                <w:sz w:val="22"/>
                <w:szCs w:val="22"/>
                <w:vertAlign w:val="superscript"/>
              </w:rPr>
              <w:t>nd</w:t>
            </w:r>
          </w:p>
        </w:tc>
      </w:tr>
      <w:tr w:rsidR="006C4F50" w:rsidRPr="00B96333">
        <w:trPr>
          <w:trHeight w:val="268"/>
        </w:trPr>
        <w:tc>
          <w:tcPr>
            <w:tcW w:w="559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Default="006C4F50" w:rsidP="006C4F50">
            <w:pPr>
              <w:spacing w:after="0"/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2"/>
                <w:szCs w:val="22"/>
              </w:rPr>
              <w:t>Lange Biochemistry &amp; Genetics</w:t>
            </w: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Baron, Lee</w:t>
            </w:r>
          </w:p>
        </w:tc>
        <w:tc>
          <w:tcPr>
            <w:tcW w:w="26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4F50" w:rsidRDefault="006C4F50" w:rsidP="006C4F50">
            <w:pPr>
              <w:spacing w:after="0"/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2005</w:t>
            </w:r>
          </w:p>
        </w:tc>
      </w:tr>
    </w:tbl>
    <w:p w:rsidR="006C4F50" w:rsidRPr="00BB3229" w:rsidRDefault="006C4F50" w:rsidP="006C4F50">
      <w:pPr>
        <w:rPr>
          <w:b/>
          <w:color w:val="31849B" w:themeColor="accent5" w:themeShade="BF"/>
        </w:rPr>
      </w:pPr>
      <w:r w:rsidRPr="00BB3229">
        <w:rPr>
          <w:b/>
          <w:color w:val="31849B" w:themeColor="accent5" w:themeShade="BF"/>
        </w:rPr>
        <w:lastRenderedPageBreak/>
        <w:t>Study Period Schedule</w:t>
      </w:r>
      <w:r>
        <w:rPr>
          <w:b/>
          <w:color w:val="31849B" w:themeColor="accent5" w:themeShade="BF"/>
        </w:rPr>
        <w:t xml:space="preserve"> \</w:t>
      </w:r>
    </w:p>
    <w:tbl>
      <w:tblPr>
        <w:tblW w:w="11511" w:type="dxa"/>
        <w:tblInd w:w="-243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6" w:space="0" w:color="1F497D"/>
          <w:insideV w:val="single" w:sz="6" w:space="0" w:color="1F497D"/>
        </w:tblBorders>
        <w:tblLook w:val="0420" w:firstRow="1" w:lastRow="0" w:firstColumn="0" w:lastColumn="0" w:noHBand="0" w:noVBand="1"/>
      </w:tblPr>
      <w:tblGrid>
        <w:gridCol w:w="1728"/>
        <w:gridCol w:w="3663"/>
        <w:gridCol w:w="2610"/>
        <w:gridCol w:w="3510"/>
      </w:tblGrid>
      <w:tr w:rsidR="006C4F50" w:rsidRPr="00B96333">
        <w:trPr>
          <w:trHeight w:val="297"/>
        </w:trPr>
        <w:tc>
          <w:tcPr>
            <w:tcW w:w="1728" w:type="dxa"/>
            <w:tcBorders>
              <w:bottom w:val="single" w:sz="6" w:space="0" w:color="1F497D"/>
            </w:tcBorders>
            <w:shd w:val="clear" w:color="auto" w:fill="4BACC6"/>
          </w:tcPr>
          <w:p w:rsidR="006C4F50" w:rsidRPr="002119B0" w:rsidRDefault="006C4F50" w:rsidP="006C4F50">
            <w:pPr>
              <w:spacing w:after="0"/>
              <w:rPr>
                <w:rFonts w:ascii="Calibri" w:eastAsia="Times New Roman" w:hAnsi="Calibri" w:cstheme="minorBidi"/>
                <w:b/>
                <w:bCs/>
                <w:color w:val="FFFFFF" w:themeColor="background1"/>
                <w:sz w:val="20"/>
                <w:szCs w:val="22"/>
                <w:lang w:bidi="en-US"/>
              </w:rPr>
            </w:pPr>
            <w:r w:rsidRPr="002119B0">
              <w:rPr>
                <w:rFonts w:ascii="Calibri" w:hAnsi="Calibri"/>
                <w:sz w:val="20"/>
              </w:rPr>
              <w:br w:type="page"/>
            </w:r>
            <w:r w:rsidRPr="002119B0">
              <w:rPr>
                <w:rFonts w:ascii="Calibri" w:eastAsia="Times New Roman" w:hAnsi="Calibri" w:cstheme="minorBidi"/>
                <w:b/>
                <w:bCs/>
                <w:color w:val="FFFFFF" w:themeColor="background1"/>
                <w:sz w:val="20"/>
                <w:szCs w:val="22"/>
                <w:lang w:bidi="en-US"/>
              </w:rPr>
              <w:t>Study Day &amp; Date</w:t>
            </w:r>
          </w:p>
        </w:tc>
        <w:tc>
          <w:tcPr>
            <w:tcW w:w="3663" w:type="dxa"/>
            <w:tcBorders>
              <w:bottom w:val="single" w:sz="6" w:space="0" w:color="1F497D"/>
            </w:tcBorders>
            <w:shd w:val="clear" w:color="auto" w:fill="4BACC6"/>
          </w:tcPr>
          <w:p w:rsidR="006C4F50" w:rsidRPr="002119B0" w:rsidRDefault="006C4F50" w:rsidP="006C4F50">
            <w:pPr>
              <w:spacing w:after="0"/>
              <w:rPr>
                <w:rFonts w:ascii="Calibri" w:eastAsia="Times New Roman" w:hAnsi="Calibri" w:cstheme="minorBidi"/>
                <w:b/>
                <w:bCs/>
                <w:color w:val="FFFFFF" w:themeColor="background1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b/>
                <w:bCs/>
                <w:color w:val="FFFFFF" w:themeColor="background1"/>
                <w:sz w:val="20"/>
                <w:szCs w:val="22"/>
                <w:lang w:bidi="en-US"/>
              </w:rPr>
              <w:t>Objective</w:t>
            </w:r>
          </w:p>
        </w:tc>
        <w:tc>
          <w:tcPr>
            <w:tcW w:w="2610" w:type="dxa"/>
            <w:tcBorders>
              <w:bottom w:val="single" w:sz="6" w:space="0" w:color="1F497D"/>
            </w:tcBorders>
            <w:shd w:val="clear" w:color="auto" w:fill="4BACC6"/>
          </w:tcPr>
          <w:p w:rsidR="006C4F50" w:rsidRPr="002119B0" w:rsidRDefault="006C4F50" w:rsidP="006C4F50">
            <w:pPr>
              <w:spacing w:after="0"/>
              <w:rPr>
                <w:rFonts w:ascii="Calibri" w:eastAsia="Times New Roman" w:hAnsi="Calibri" w:cstheme="minorBidi"/>
                <w:b/>
                <w:bCs/>
                <w:color w:val="FFFFFF" w:themeColor="background1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b/>
                <w:bCs/>
                <w:color w:val="FFFFFF" w:themeColor="background1"/>
                <w:sz w:val="20"/>
                <w:szCs w:val="22"/>
                <w:lang w:bidi="en-US"/>
              </w:rPr>
              <w:t>Sources</w:t>
            </w:r>
          </w:p>
        </w:tc>
        <w:tc>
          <w:tcPr>
            <w:tcW w:w="3510" w:type="dxa"/>
            <w:tcBorders>
              <w:bottom w:val="single" w:sz="6" w:space="0" w:color="1F497D"/>
            </w:tcBorders>
            <w:shd w:val="clear" w:color="auto" w:fill="4BACC6"/>
          </w:tcPr>
          <w:p w:rsidR="006C4F50" w:rsidRPr="002119B0" w:rsidRDefault="006C4F50" w:rsidP="006C4F50">
            <w:pPr>
              <w:spacing w:after="0"/>
              <w:rPr>
                <w:rFonts w:ascii="Calibri" w:eastAsia="Times New Roman" w:hAnsi="Calibri" w:cstheme="minorBidi"/>
                <w:b/>
                <w:bCs/>
                <w:color w:val="FFFFFF" w:themeColor="background1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b/>
                <w:bCs/>
                <w:color w:val="FFFFFF" w:themeColor="background1"/>
                <w:sz w:val="20"/>
                <w:szCs w:val="22"/>
                <w:lang w:bidi="en-US"/>
              </w:rPr>
              <w:t>Details</w:t>
            </w:r>
          </w:p>
        </w:tc>
      </w:tr>
      <w:tr w:rsidR="002119B0" w:rsidRPr="00B96333">
        <w:trPr>
          <w:trHeight w:val="316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2119B0" w:rsidRPr="002119B0" w:rsidRDefault="002119B0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-01</w:t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, 21 April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2119B0" w:rsidRPr="002119B0" w:rsidRDefault="002119B0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Practice test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2119B0" w:rsidRPr="002119B0" w:rsidRDefault="002119B0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NBME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2119B0" w:rsidRPr="002119B0" w:rsidRDefault="00CF129C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School</w:t>
            </w:r>
            <w:r w:rsidR="002119B0"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-sponsored NBME session.</w:t>
            </w:r>
          </w:p>
        </w:tc>
      </w:tr>
      <w:tr w:rsidR="002119B0" w:rsidRPr="00B96333">
        <w:trPr>
          <w:trHeight w:val="316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2119B0" w:rsidRPr="002119B0" w:rsidRDefault="002119B0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00, 22 April</w:t>
            </w:r>
            <w:r w:rsidR="00835F61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(H)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2119B0" w:rsidRPr="002119B0" w:rsidRDefault="002119B0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GEB Considerations: Behavioral Sciences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2119B0" w:rsidRPr="002119B0" w:rsidRDefault="002119B0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HY Behavioral Sciences</w:t>
            </w:r>
          </w:p>
          <w:p w:rsidR="002119B0" w:rsidRPr="002119B0" w:rsidRDefault="00F24C38" w:rsidP="00F24C38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2119B0" w:rsidRPr="002119B0" w:rsidRDefault="002119B0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Full book (117 pgs).</w:t>
            </w:r>
          </w:p>
          <w:p w:rsidR="002119B0" w:rsidRPr="002119B0" w:rsidRDefault="00F24C38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Behavioral Sciences</w:t>
            </w:r>
          </w:p>
        </w:tc>
      </w:tr>
      <w:tr w:rsidR="00835F61" w:rsidRPr="00B96333">
        <w:trPr>
          <w:trHeight w:val="316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D9D9D9"/>
          </w:tcPr>
          <w:p w:rsidR="00835F61" w:rsidRPr="002119B0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01, 23 April</w:t>
            </w: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(H)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D9D9D9"/>
          </w:tcPr>
          <w:p w:rsidR="00835F61" w:rsidRPr="002119B0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GEB Considerations: Behavioral Sciences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D9D9D9"/>
          </w:tcPr>
          <w:p w:rsidR="00835F61" w:rsidRPr="002119B0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HY Behavioral Sciences</w:t>
            </w:r>
          </w:p>
          <w:p w:rsidR="000A44C5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UCV Behavioral Science</w:t>
            </w:r>
          </w:p>
          <w:p w:rsidR="00835F61" w:rsidRPr="002119B0" w:rsidRDefault="000A44C5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SC Platinum Vignettes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D9D9D9"/>
          </w:tcPr>
          <w:p w:rsidR="00835F61" w:rsidRPr="002119B0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Full book</w:t>
            </w: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, continue</w:t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(117 pgs).</w:t>
            </w:r>
          </w:p>
          <w:p w:rsidR="000A44C5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Cases</w:t>
            </w:r>
          </w:p>
          <w:p w:rsidR="00835F61" w:rsidRPr="002119B0" w:rsidRDefault="000A44C5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Cases</w:t>
            </w:r>
          </w:p>
        </w:tc>
      </w:tr>
      <w:tr w:rsidR="00835F61" w:rsidRPr="00B96333">
        <w:trPr>
          <w:trHeight w:val="316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835F61" w:rsidRPr="002119B0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--, 24 April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835F61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UCLA NBME Review</w:t>
            </w:r>
          </w:p>
          <w:p w:rsidR="00835F61" w:rsidRPr="002119B0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Biochemistry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835F61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DGSOM</w:t>
            </w:r>
          </w:p>
          <w:p w:rsidR="00835F61" w:rsidRPr="002119B0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Lange Flash Cards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835F61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12-2 pm</w:t>
            </w:r>
          </w:p>
          <w:p w:rsidR="00835F61" w:rsidRPr="002119B0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Continue.</w:t>
            </w:r>
          </w:p>
        </w:tc>
      </w:tr>
      <w:tr w:rsidR="00835F61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835F61" w:rsidRPr="002119B0" w:rsidRDefault="00835F61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02, 25 April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835F61" w:rsidRPr="002119B0" w:rsidRDefault="00835F61" w:rsidP="00CC3CBD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Review First Aid.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835F61" w:rsidRPr="002119B0" w:rsidRDefault="00835F61" w:rsidP="00CC3CBD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835F61" w:rsidRPr="002119B0" w:rsidRDefault="00835F61" w:rsidP="00CC3CBD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Mental overview of the content landscape</w:t>
            </w:r>
            <w:r w:rsidR="00CC3CBD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: high-yield and image review. 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03, 26 April</w:t>
            </w:r>
          </w:p>
        </w:tc>
        <w:tc>
          <w:tcPr>
            <w:tcW w:w="3663" w:type="dxa"/>
            <w:tcBorders>
              <w:top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GEB Considerations: Behavioral Sciences</w:t>
            </w:r>
          </w:p>
        </w:tc>
        <w:tc>
          <w:tcPr>
            <w:tcW w:w="2610" w:type="dxa"/>
            <w:tcBorders>
              <w:top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HY Behavioral Sciences</w:t>
            </w:r>
          </w:p>
          <w:p w:rsidR="00464503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UCV Behavioral Science</w:t>
            </w:r>
          </w:p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SC Platinum Vignettes</w:t>
            </w:r>
          </w:p>
        </w:tc>
        <w:tc>
          <w:tcPr>
            <w:tcW w:w="3510" w:type="dxa"/>
            <w:tcBorders>
              <w:top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Full book</w:t>
            </w: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, continue</w:t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(117 pgs).</w:t>
            </w:r>
          </w:p>
          <w:p w:rsidR="00464503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Cases</w:t>
            </w:r>
          </w:p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Cases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04, 27 April</w:t>
            </w:r>
          </w:p>
        </w:tc>
        <w:tc>
          <w:tcPr>
            <w:tcW w:w="3663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Biology of Tissue Response to Disease (Inflammation)</w:t>
            </w:r>
          </w:p>
        </w:tc>
        <w:tc>
          <w:tcPr>
            <w:tcW w:w="2610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HY CellMol Biology</w:t>
            </w:r>
          </w:p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Goljan RR</w:t>
            </w:r>
          </w:p>
        </w:tc>
        <w:tc>
          <w:tcPr>
            <w:tcW w:w="3510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Ch </w:t>
            </w: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1-</w:t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2:</w:t>
            </w: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Cell Injury,</w:t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Inflammation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05, 28 April</w:t>
            </w:r>
          </w:p>
        </w:tc>
        <w:tc>
          <w:tcPr>
            <w:tcW w:w="3663" w:type="dxa"/>
          </w:tcPr>
          <w:p w:rsidR="00464503" w:rsidRDefault="00464503" w:rsidP="00464503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Biology of Cells</w:t>
            </w:r>
          </w:p>
          <w:p w:rsidR="00464503" w:rsidRPr="002119B0" w:rsidRDefault="00464503" w:rsidP="00464503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Multisystem Processes.</w:t>
            </w:r>
          </w:p>
        </w:tc>
        <w:tc>
          <w:tcPr>
            <w:tcW w:w="2610" w:type="dxa"/>
          </w:tcPr>
          <w:p w:rsidR="00464503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HY CellMol Biology</w:t>
            </w: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</w:t>
            </w:r>
          </w:p>
          <w:p w:rsidR="00464503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Robbins</w:t>
            </w:r>
          </w:p>
          <w:p w:rsidR="00BA2908" w:rsidRDefault="00BA2908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  <w:p w:rsidR="00BA2908" w:rsidRDefault="00BA2908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  <w:p w:rsidR="00BA2908" w:rsidRDefault="00BA2908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Robbins CD Images + Cases</w:t>
            </w:r>
          </w:p>
          <w:p w:rsidR="00BA2908" w:rsidRDefault="00BA2908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Goljan RR</w:t>
            </w:r>
            <w:r w:rsidR="000C33E7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br/>
              <w:t>FA</w:t>
            </w:r>
          </w:p>
        </w:tc>
        <w:tc>
          <w:tcPr>
            <w:tcW w:w="3510" w:type="dxa"/>
          </w:tcPr>
          <w:p w:rsidR="00464503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Select chapters.</w:t>
            </w:r>
          </w:p>
          <w:p w:rsidR="00BA2908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Nutrition, temperature regulation, adaptation to environment, acid/base status</w:t>
            </w:r>
          </w:p>
          <w:p w:rsidR="00BA2908" w:rsidRDefault="00BA2908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Inflammation and Repair, Neoplasia, Nutritional Disease</w:t>
            </w:r>
          </w:p>
          <w:p w:rsidR="00464503" w:rsidRPr="002119B0" w:rsidRDefault="00F82315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Ch 4, 6, </w:t>
            </w:r>
            <w:r w:rsidR="00464503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7</w:t>
            </w:r>
            <w:r w:rsidR="00BA2908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br/>
            </w:r>
            <w:r w:rsidR="000C33E7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Pathology</w:t>
            </w:r>
          </w:p>
        </w:tc>
      </w:tr>
      <w:tr w:rsidR="00464503" w:rsidRPr="00B96333">
        <w:trPr>
          <w:trHeight w:val="316"/>
        </w:trPr>
        <w:tc>
          <w:tcPr>
            <w:tcW w:w="1728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06, 29 April</w:t>
            </w:r>
          </w:p>
        </w:tc>
        <w:tc>
          <w:tcPr>
            <w:tcW w:w="3663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Immunology</w:t>
            </w:r>
            <w:r w:rsidR="002C4EBB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and Neoplasia</w:t>
            </w:r>
          </w:p>
        </w:tc>
        <w:tc>
          <w:tcPr>
            <w:tcW w:w="2610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HY Immunology</w:t>
            </w:r>
          </w:p>
          <w:p w:rsidR="00464503" w:rsidRDefault="00464503" w:rsidP="00F24C38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  <w:p w:rsidR="00BA2908" w:rsidRDefault="00464503" w:rsidP="00F24C38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Goljan RR</w:t>
            </w:r>
          </w:p>
          <w:p w:rsidR="00464503" w:rsidRPr="002119B0" w:rsidRDefault="00BA2908" w:rsidP="00F24C38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Robbins CD Images + Cases</w:t>
            </w:r>
          </w:p>
        </w:tc>
        <w:tc>
          <w:tcPr>
            <w:tcW w:w="3510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All</w:t>
            </w:r>
          </w:p>
          <w:p w:rsidR="00464503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Immunology</w:t>
            </w:r>
          </w:p>
          <w:p w:rsidR="00BA2908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Ch 3, 8</w:t>
            </w:r>
          </w:p>
          <w:p w:rsidR="00464503" w:rsidRPr="002119B0" w:rsidRDefault="00BA2908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Diseases of Immunity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  <w:tcBorders>
              <w:bottom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07, 30 April</w:t>
            </w:r>
          </w:p>
        </w:tc>
        <w:tc>
          <w:tcPr>
            <w:tcW w:w="3663" w:type="dxa"/>
            <w:tcBorders>
              <w:bottom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Pharmacology</w:t>
            </w:r>
          </w:p>
        </w:tc>
        <w:tc>
          <w:tcPr>
            <w:tcW w:w="2610" w:type="dxa"/>
            <w:tcBorders>
              <w:bottom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Katzung Pharm</w:t>
            </w:r>
          </w:p>
        </w:tc>
        <w:tc>
          <w:tcPr>
            <w:tcW w:w="3510" w:type="dxa"/>
            <w:tcBorders>
              <w:bottom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Concentrate on weak areas.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--, 01 May (F)</w:t>
            </w: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(H)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64503" w:rsidRPr="002119B0" w:rsidRDefault="00CF129C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Personal event.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</w:tr>
      <w:tr w:rsidR="00464503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08, 02 May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Practice test. Catch up.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Kaplan Qbank Sim Exam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</w:tr>
      <w:tr w:rsidR="00464503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</w:tcBorders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09, 03 May</w:t>
            </w:r>
          </w:p>
        </w:tc>
        <w:tc>
          <w:tcPr>
            <w:tcW w:w="3663" w:type="dxa"/>
            <w:tcBorders>
              <w:top w:val="single" w:sz="6" w:space="0" w:color="1F497D"/>
            </w:tcBorders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Pharmacology</w:t>
            </w:r>
          </w:p>
        </w:tc>
        <w:tc>
          <w:tcPr>
            <w:tcW w:w="2610" w:type="dxa"/>
            <w:tcBorders>
              <w:top w:val="single" w:sz="6" w:space="0" w:color="1F497D"/>
            </w:tcBorders>
            <w:shd w:val="clear" w:color="auto" w:fill="D8D8D8"/>
          </w:tcPr>
          <w:p w:rsidR="00464503" w:rsidRDefault="00464503" w:rsidP="00F24C38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  <w:p w:rsidR="00464503" w:rsidRPr="002119B0" w:rsidRDefault="00464503" w:rsidP="00F24C38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Brenner Flash Cards</w:t>
            </w:r>
          </w:p>
        </w:tc>
        <w:tc>
          <w:tcPr>
            <w:tcW w:w="3510" w:type="dxa"/>
            <w:tcBorders>
              <w:top w:val="single" w:sz="6" w:space="0" w:color="1F497D"/>
            </w:tcBorders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Pharmacology</w:t>
            </w:r>
          </w:p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Renal, Respiratory, CV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10, 04 May</w:t>
            </w:r>
          </w:p>
        </w:tc>
        <w:tc>
          <w:tcPr>
            <w:tcW w:w="3663" w:type="dxa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Human Development &amp; Genetics</w:t>
            </w:r>
          </w:p>
        </w:tc>
        <w:tc>
          <w:tcPr>
            <w:tcW w:w="2610" w:type="dxa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HY Genetics</w:t>
            </w:r>
          </w:p>
        </w:tc>
        <w:tc>
          <w:tcPr>
            <w:tcW w:w="3510" w:type="dxa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Full book (128 pgs).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11, 05 May</w:t>
            </w:r>
          </w:p>
        </w:tc>
        <w:tc>
          <w:tcPr>
            <w:tcW w:w="3663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Human Development &amp; Genetics</w:t>
            </w:r>
          </w:p>
        </w:tc>
        <w:tc>
          <w:tcPr>
            <w:tcW w:w="2610" w:type="dxa"/>
            <w:shd w:val="clear" w:color="auto" w:fill="D8D8D8"/>
          </w:tcPr>
          <w:p w:rsidR="00F82315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Thompson &amp; Thompson</w:t>
            </w:r>
          </w:p>
          <w:p w:rsidR="00464503" w:rsidRPr="002119B0" w:rsidRDefault="00F82315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Goljan RR</w:t>
            </w:r>
          </w:p>
        </w:tc>
        <w:tc>
          <w:tcPr>
            <w:tcW w:w="3510" w:type="dxa"/>
            <w:shd w:val="clear" w:color="auto" w:fill="D8D8D8"/>
          </w:tcPr>
          <w:p w:rsidR="00F82315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43 blue page cases.</w:t>
            </w:r>
          </w:p>
          <w:p w:rsidR="00464503" w:rsidRPr="002119B0" w:rsidRDefault="00F82315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Ch 5: Genetics and Dev Disorders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12, 06 May</w:t>
            </w:r>
          </w:p>
        </w:tc>
        <w:tc>
          <w:tcPr>
            <w:tcW w:w="3663" w:type="dxa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Biochemistry &amp; MolBio</w:t>
            </w:r>
          </w:p>
        </w:tc>
        <w:tc>
          <w:tcPr>
            <w:tcW w:w="2610" w:type="dxa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FA </w:t>
            </w:r>
          </w:p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RR Biochemistry</w:t>
            </w:r>
          </w:p>
        </w:tc>
        <w:tc>
          <w:tcPr>
            <w:tcW w:w="3510" w:type="dxa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Biochemistry</w:t>
            </w:r>
          </w:p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205 pgs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13, 07 May</w:t>
            </w:r>
          </w:p>
        </w:tc>
        <w:tc>
          <w:tcPr>
            <w:tcW w:w="3663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Biochemistry &amp; MolBio</w:t>
            </w:r>
          </w:p>
        </w:tc>
        <w:tc>
          <w:tcPr>
            <w:tcW w:w="2610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RR Biochemistry</w:t>
            </w:r>
          </w:p>
        </w:tc>
        <w:tc>
          <w:tcPr>
            <w:tcW w:w="3510" w:type="dxa"/>
            <w:shd w:val="clear" w:color="auto" w:fill="D8D8D8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Continue 205 pgs.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  <w:tcBorders>
              <w:bottom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14, 08 May (F)</w:t>
            </w:r>
          </w:p>
        </w:tc>
        <w:tc>
          <w:tcPr>
            <w:tcW w:w="3663" w:type="dxa"/>
            <w:tcBorders>
              <w:bottom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Biochemistry &amp; MolBio</w:t>
            </w:r>
          </w:p>
        </w:tc>
        <w:tc>
          <w:tcPr>
            <w:tcW w:w="2610" w:type="dxa"/>
            <w:tcBorders>
              <w:bottom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RR Biochemistry</w:t>
            </w:r>
          </w:p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Lippincott Biochemistry</w:t>
            </w:r>
          </w:p>
        </w:tc>
        <w:tc>
          <w:tcPr>
            <w:tcW w:w="3510" w:type="dxa"/>
            <w:tcBorders>
              <w:bottom w:val="single" w:sz="6" w:space="0" w:color="1F497D"/>
            </w:tcBorders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Continue 205 pgs.</w:t>
            </w:r>
          </w:p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Review weak areas / clarifications.</w:t>
            </w:r>
          </w:p>
        </w:tc>
      </w:tr>
      <w:tr w:rsidR="00464503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15, 09 May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Catch up. Questions.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Kaplan Qbank</w:t>
            </w:r>
          </w:p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USMLEWorld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64503" w:rsidRPr="002119B0" w:rsidRDefault="00464503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17, 10 </w:t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May</w:t>
            </w:r>
          </w:p>
        </w:tc>
        <w:tc>
          <w:tcPr>
            <w:tcW w:w="3663" w:type="dxa"/>
            <w:tcBorders>
              <w:top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Microbial Biology &amp; Infection</w:t>
            </w:r>
          </w:p>
        </w:tc>
        <w:tc>
          <w:tcPr>
            <w:tcW w:w="2610" w:type="dxa"/>
            <w:tcBorders>
              <w:top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CMMRS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Microcards</w:t>
            </w:r>
          </w:p>
        </w:tc>
        <w:tc>
          <w:tcPr>
            <w:tcW w:w="3510" w:type="dxa"/>
            <w:tcBorders>
              <w:top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Block I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Block II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18, 11</w:t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May</w:t>
            </w:r>
          </w:p>
        </w:tc>
        <w:tc>
          <w:tcPr>
            <w:tcW w:w="3663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Microbial Biology &amp; Infection</w:t>
            </w:r>
          </w:p>
        </w:tc>
        <w:tc>
          <w:tcPr>
            <w:tcW w:w="2610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CMMRS</w:t>
            </w:r>
          </w:p>
        </w:tc>
        <w:tc>
          <w:tcPr>
            <w:tcW w:w="3510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Blocks I – II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19, 12</w:t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May</w:t>
            </w:r>
          </w:p>
        </w:tc>
        <w:tc>
          <w:tcPr>
            <w:tcW w:w="3663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Microbial Biology &amp; Infection</w:t>
            </w:r>
          </w:p>
        </w:tc>
        <w:tc>
          <w:tcPr>
            <w:tcW w:w="2610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CMMRS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UCV Microbiology</w:t>
            </w:r>
          </w:p>
        </w:tc>
        <w:tc>
          <w:tcPr>
            <w:tcW w:w="3510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Tables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All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33CC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16, 13</w:t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May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33CC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Pathology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33CC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BRS Pathology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33CC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All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33CC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20, 14 May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33CC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CNS/PNS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33CCCC"/>
          </w:tcPr>
          <w:p w:rsidR="004E7809" w:rsidRPr="002119B0" w:rsidRDefault="004E7809" w:rsidP="00F24C38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br/>
            </w: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lastRenderedPageBreak/>
              <w:t>HY Neuroanatomy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33CC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lastRenderedPageBreak/>
              <w:t>Neurology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21, 15 May (F)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CNS/PNS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BRS Physiology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Neurology</w:t>
            </w:r>
          </w:p>
        </w:tc>
      </w:tr>
      <w:tr w:rsidR="004E7809" w:rsidRPr="00C56F9A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22, 16 May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Practice test. Catch up.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USMLEWorld Dx 2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b/>
                <w:sz w:val="20"/>
                <w:szCs w:val="22"/>
                <w:lang w:bidi="en-US"/>
              </w:rPr>
            </w:pP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23, 17 May</w:t>
            </w:r>
          </w:p>
        </w:tc>
        <w:tc>
          <w:tcPr>
            <w:tcW w:w="3663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Heme/Lymph</w:t>
            </w:r>
          </w:p>
        </w:tc>
        <w:tc>
          <w:tcPr>
            <w:tcW w:w="2610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</w:tc>
        <w:tc>
          <w:tcPr>
            <w:tcW w:w="3510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Hematology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24, 18 May</w:t>
            </w:r>
          </w:p>
        </w:tc>
        <w:tc>
          <w:tcPr>
            <w:tcW w:w="3663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Heme/Lymph</w:t>
            </w:r>
          </w:p>
        </w:tc>
        <w:tc>
          <w:tcPr>
            <w:tcW w:w="2610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Goljan RR</w:t>
            </w:r>
          </w:p>
        </w:tc>
        <w:tc>
          <w:tcPr>
            <w:tcW w:w="3510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Hematology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25, 19 May</w:t>
            </w:r>
          </w:p>
        </w:tc>
        <w:tc>
          <w:tcPr>
            <w:tcW w:w="3663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Musculoskeletal</w:t>
            </w:r>
          </w:p>
        </w:tc>
        <w:tc>
          <w:tcPr>
            <w:tcW w:w="2610" w:type="dxa"/>
            <w:shd w:val="clear" w:color="auto" w:fill="D8D8D8"/>
          </w:tcPr>
          <w:p w:rsidR="004E7809" w:rsidRDefault="004E7809" w:rsidP="00F24C38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  <w:p w:rsidR="004E7809" w:rsidRPr="002119B0" w:rsidRDefault="004E7809" w:rsidP="00F24C38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HY Gross Anatomy</w:t>
            </w:r>
          </w:p>
        </w:tc>
        <w:tc>
          <w:tcPr>
            <w:tcW w:w="3510" w:type="dxa"/>
            <w:shd w:val="clear" w:color="auto" w:fill="D8D8D8"/>
          </w:tcPr>
          <w:p w:rsidR="004E7809" w:rsidRPr="002119B0" w:rsidRDefault="004E7809" w:rsidP="00F24C38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Musculoskeletal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</w:tr>
      <w:tr w:rsidR="004E7809" w:rsidRPr="00B96333">
        <w:trPr>
          <w:trHeight w:val="297"/>
        </w:trPr>
        <w:tc>
          <w:tcPr>
            <w:tcW w:w="1728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26, 20 May</w:t>
            </w:r>
          </w:p>
        </w:tc>
        <w:tc>
          <w:tcPr>
            <w:tcW w:w="3663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Musculoskeletal</w:t>
            </w:r>
          </w:p>
        </w:tc>
        <w:tc>
          <w:tcPr>
            <w:tcW w:w="2610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HY Gross Anatomy</w:t>
            </w:r>
          </w:p>
        </w:tc>
        <w:tc>
          <w:tcPr>
            <w:tcW w:w="3510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</w:tr>
      <w:tr w:rsidR="004E7809" w:rsidRPr="00B96333">
        <w:trPr>
          <w:trHeight w:val="297"/>
        </w:trPr>
        <w:tc>
          <w:tcPr>
            <w:tcW w:w="1728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27, 21 May</w:t>
            </w:r>
          </w:p>
        </w:tc>
        <w:tc>
          <w:tcPr>
            <w:tcW w:w="3663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Gastrointestinal</w:t>
            </w:r>
          </w:p>
        </w:tc>
        <w:tc>
          <w:tcPr>
            <w:tcW w:w="2610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BRS Physiology</w:t>
            </w:r>
          </w:p>
        </w:tc>
        <w:tc>
          <w:tcPr>
            <w:tcW w:w="3510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GI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GI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28, 22 May (F)</w:t>
            </w:r>
          </w:p>
        </w:tc>
        <w:tc>
          <w:tcPr>
            <w:tcW w:w="3663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Gastrointestinal</w:t>
            </w:r>
          </w:p>
        </w:tc>
        <w:tc>
          <w:tcPr>
            <w:tcW w:w="2610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Goljan RR</w:t>
            </w:r>
          </w:p>
        </w:tc>
        <w:tc>
          <w:tcPr>
            <w:tcW w:w="3510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GI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29, 23 May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Practice test. Catch up.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NBME 4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30, 24 May</w:t>
            </w:r>
          </w:p>
        </w:tc>
        <w:tc>
          <w:tcPr>
            <w:tcW w:w="3663" w:type="dxa"/>
            <w:tcBorders>
              <w:top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Reproductive</w:t>
            </w:r>
          </w:p>
        </w:tc>
        <w:tc>
          <w:tcPr>
            <w:tcW w:w="2610" w:type="dxa"/>
            <w:tcBorders>
              <w:top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BRS Physiology</w:t>
            </w:r>
          </w:p>
        </w:tc>
        <w:tc>
          <w:tcPr>
            <w:tcW w:w="3510" w:type="dxa"/>
            <w:tcBorders>
              <w:top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Reproductive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Reproductive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31, 25 May</w:t>
            </w: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 xml:space="preserve"> (H)</w:t>
            </w:r>
          </w:p>
        </w:tc>
        <w:tc>
          <w:tcPr>
            <w:tcW w:w="3663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Reproductive</w:t>
            </w:r>
          </w:p>
        </w:tc>
        <w:tc>
          <w:tcPr>
            <w:tcW w:w="2610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BRS Pathology</w:t>
            </w:r>
          </w:p>
        </w:tc>
        <w:tc>
          <w:tcPr>
            <w:tcW w:w="3510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Reproductive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32, 26 May</w:t>
            </w:r>
          </w:p>
        </w:tc>
        <w:tc>
          <w:tcPr>
            <w:tcW w:w="3663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Endocrine</w:t>
            </w:r>
          </w:p>
        </w:tc>
        <w:tc>
          <w:tcPr>
            <w:tcW w:w="2610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BRS Physiology</w:t>
            </w:r>
          </w:p>
        </w:tc>
        <w:tc>
          <w:tcPr>
            <w:tcW w:w="3510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Endocrine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Endocrine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bottom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33, 27 May</w:t>
            </w:r>
          </w:p>
        </w:tc>
        <w:tc>
          <w:tcPr>
            <w:tcW w:w="3663" w:type="dxa"/>
            <w:tcBorders>
              <w:bottom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Endocrine</w:t>
            </w:r>
          </w:p>
        </w:tc>
        <w:tc>
          <w:tcPr>
            <w:tcW w:w="2610" w:type="dxa"/>
            <w:tcBorders>
              <w:bottom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Goljan RR</w:t>
            </w:r>
          </w:p>
        </w:tc>
        <w:tc>
          <w:tcPr>
            <w:tcW w:w="3510" w:type="dxa"/>
            <w:tcBorders>
              <w:bottom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Endocrine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34, 28 May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Skin &amp; Related Connective Tissue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Robbins Atlas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Fitzpatrick Color Atlas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Skin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Images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- -   29 May (F)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CF129C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Personal event.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- -   30 May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CF129C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Personal event.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- -   31 May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CF129C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Personal event.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99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35, 01 June</w:t>
            </w:r>
          </w:p>
        </w:tc>
        <w:tc>
          <w:tcPr>
            <w:tcW w:w="3663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Renal/Urinary</w:t>
            </w:r>
          </w:p>
        </w:tc>
        <w:tc>
          <w:tcPr>
            <w:tcW w:w="2610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BRS Physiology</w:t>
            </w:r>
          </w:p>
        </w:tc>
        <w:tc>
          <w:tcPr>
            <w:tcW w:w="3510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Renal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Renal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36, 02 June</w:t>
            </w:r>
          </w:p>
        </w:tc>
        <w:tc>
          <w:tcPr>
            <w:tcW w:w="3663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Renal/Urinary</w:t>
            </w:r>
          </w:p>
        </w:tc>
        <w:tc>
          <w:tcPr>
            <w:tcW w:w="2610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Goljan RR</w:t>
            </w:r>
          </w:p>
        </w:tc>
        <w:tc>
          <w:tcPr>
            <w:tcW w:w="3510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Renal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bottom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37, 03 June</w:t>
            </w:r>
          </w:p>
        </w:tc>
        <w:tc>
          <w:tcPr>
            <w:tcW w:w="3663" w:type="dxa"/>
            <w:tcBorders>
              <w:bottom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Respiratory</w:t>
            </w:r>
          </w:p>
        </w:tc>
        <w:tc>
          <w:tcPr>
            <w:tcW w:w="2610" w:type="dxa"/>
            <w:tcBorders>
              <w:bottom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BRS Physiology</w:t>
            </w:r>
          </w:p>
        </w:tc>
        <w:tc>
          <w:tcPr>
            <w:tcW w:w="3510" w:type="dxa"/>
            <w:tcBorders>
              <w:bottom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Respiratory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Respiratory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38, 04 June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Respiratory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Goljan RR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Respiratory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39, 05 June (F)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Practice test.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NBME 5 + 6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99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8:30 AM commence.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40, 06 June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Cardiovascular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BRS Physiology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CV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CV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41, 07 June</w:t>
            </w:r>
          </w:p>
        </w:tc>
        <w:tc>
          <w:tcPr>
            <w:tcW w:w="3663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Cardiovascular</w:t>
            </w:r>
          </w:p>
        </w:tc>
        <w:tc>
          <w:tcPr>
            <w:tcW w:w="2610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Goljan RR</w:t>
            </w:r>
          </w:p>
        </w:tc>
        <w:tc>
          <w:tcPr>
            <w:tcW w:w="3510" w:type="dxa"/>
            <w:tcBorders>
              <w:top w:val="single" w:sz="6" w:space="0" w:color="1F497D"/>
            </w:tcBorders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CV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42, 08 June</w:t>
            </w:r>
          </w:p>
        </w:tc>
        <w:tc>
          <w:tcPr>
            <w:tcW w:w="3663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Review</w:t>
            </w:r>
          </w:p>
        </w:tc>
        <w:tc>
          <w:tcPr>
            <w:tcW w:w="2610" w:type="dxa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</w:tc>
        <w:tc>
          <w:tcPr>
            <w:tcW w:w="3510" w:type="dxa"/>
          </w:tcPr>
          <w:p w:rsidR="004E7809" w:rsidRPr="002119B0" w:rsidRDefault="004E7809" w:rsidP="00524341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FA, areas of weakness.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43, 09 June</w:t>
            </w:r>
          </w:p>
        </w:tc>
        <w:tc>
          <w:tcPr>
            <w:tcW w:w="3663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Review</w:t>
            </w:r>
          </w:p>
        </w:tc>
        <w:tc>
          <w:tcPr>
            <w:tcW w:w="2610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</w:t>
            </w:r>
          </w:p>
        </w:tc>
        <w:tc>
          <w:tcPr>
            <w:tcW w:w="3510" w:type="dxa"/>
            <w:shd w:val="clear" w:color="auto" w:fill="D8D8D8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FA, areas of weakness.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44, 10 June</w:t>
            </w:r>
          </w:p>
        </w:tc>
        <w:tc>
          <w:tcPr>
            <w:tcW w:w="3663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Review. Microbiology, Pharmacology, Quantitative Methods.</w:t>
            </w:r>
          </w:p>
        </w:tc>
        <w:tc>
          <w:tcPr>
            <w:tcW w:w="2610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Harpavat MicroCards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Brenner PharmCards</w:t>
            </w:r>
          </w:p>
        </w:tc>
        <w:tc>
          <w:tcPr>
            <w:tcW w:w="3510" w:type="dxa"/>
            <w:tcBorders>
              <w:bottom w:val="single" w:sz="6" w:space="0" w:color="1F497D"/>
            </w:tcBorders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All</w:t>
            </w:r>
          </w:p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GI, Reproductive, Endocrine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99CCFF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b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b/>
                <w:sz w:val="20"/>
                <w:szCs w:val="22"/>
                <w:lang w:bidi="en-US"/>
              </w:rPr>
              <w:t>- -   11 June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99CCFF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b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b/>
                <w:sz w:val="20"/>
                <w:szCs w:val="22"/>
                <w:lang w:bidi="en-US"/>
              </w:rPr>
              <w:t>Day of rest.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99CCFF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Pleasure read.</w:t>
            </w:r>
          </w:p>
        </w:tc>
        <w:tc>
          <w:tcPr>
            <w:tcW w:w="351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99CCFF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  <w:t>House of God (Samuel Shem)</w:t>
            </w:r>
          </w:p>
        </w:tc>
      </w:tr>
      <w:tr w:rsidR="004E7809" w:rsidRPr="00B96333">
        <w:trPr>
          <w:trHeight w:val="297"/>
        </w:trPr>
        <w:tc>
          <w:tcPr>
            <w:tcW w:w="1728" w:type="dxa"/>
            <w:tcBorders>
              <w:top w:val="single" w:sz="6" w:space="0" w:color="1F497D"/>
              <w:bottom w:val="single" w:sz="18" w:space="0" w:color="1F497D"/>
            </w:tcBorders>
            <w:shd w:val="clear" w:color="auto" w:fill="CCFF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b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b/>
                <w:sz w:val="20"/>
                <w:szCs w:val="22"/>
                <w:lang w:bidi="en-US"/>
              </w:rPr>
              <w:t>- -   12 June (F)</w:t>
            </w:r>
          </w:p>
        </w:tc>
        <w:tc>
          <w:tcPr>
            <w:tcW w:w="3663" w:type="dxa"/>
            <w:tcBorders>
              <w:top w:val="single" w:sz="6" w:space="0" w:color="1F497D"/>
              <w:bottom w:val="single" w:sz="18" w:space="0" w:color="1F497D"/>
            </w:tcBorders>
            <w:shd w:val="clear" w:color="auto" w:fill="CCFF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b/>
                <w:sz w:val="20"/>
                <w:szCs w:val="22"/>
                <w:lang w:bidi="en-US"/>
              </w:rPr>
            </w:pPr>
            <w:r w:rsidRPr="002119B0">
              <w:rPr>
                <w:rFonts w:ascii="Calibri" w:eastAsia="Times New Roman" w:hAnsi="Calibri" w:cstheme="minorBidi"/>
                <w:b/>
                <w:sz w:val="20"/>
                <w:szCs w:val="22"/>
                <w:lang w:bidi="en-US"/>
              </w:rPr>
              <w:t>Step 1.</w:t>
            </w:r>
          </w:p>
        </w:tc>
        <w:tc>
          <w:tcPr>
            <w:tcW w:w="2610" w:type="dxa"/>
            <w:tcBorders>
              <w:top w:val="single" w:sz="6" w:space="0" w:color="1F497D"/>
              <w:bottom w:val="single" w:sz="18" w:space="0" w:color="1F497D"/>
            </w:tcBorders>
            <w:shd w:val="clear" w:color="auto" w:fill="CCFF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  <w:tc>
          <w:tcPr>
            <w:tcW w:w="3510" w:type="dxa"/>
            <w:tcBorders>
              <w:top w:val="single" w:sz="6" w:space="0" w:color="1F497D"/>
              <w:bottom w:val="single" w:sz="18" w:space="0" w:color="1F497D"/>
            </w:tcBorders>
            <w:shd w:val="clear" w:color="auto" w:fill="CCFFCC"/>
          </w:tcPr>
          <w:p w:rsidR="004E7809" w:rsidRPr="002119B0" w:rsidRDefault="004E7809" w:rsidP="006C4F50">
            <w:pPr>
              <w:spacing w:after="0"/>
              <w:rPr>
                <w:rFonts w:ascii="Calibri" w:eastAsia="Times New Roman" w:hAnsi="Calibri" w:cstheme="minorBidi"/>
                <w:sz w:val="20"/>
                <w:szCs w:val="22"/>
                <w:lang w:bidi="en-US"/>
              </w:rPr>
            </w:pPr>
          </w:p>
        </w:tc>
      </w:tr>
    </w:tbl>
    <w:p w:rsidR="006C4F50" w:rsidRDefault="006C4F50">
      <w:pPr>
        <w:rPr>
          <w:rFonts w:ascii="Calibri" w:hAnsi="Calibri"/>
        </w:rPr>
      </w:pPr>
    </w:p>
    <w:p w:rsidR="006C4F50" w:rsidRPr="00CF129C" w:rsidRDefault="006C4F50" w:rsidP="006C4F50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Pr="00967B25">
        <w:rPr>
          <w:rFonts w:ascii="Calibri" w:hAnsi="Calibri"/>
          <w:b/>
        </w:rPr>
        <w:lastRenderedPageBreak/>
        <w:t>Practice exam scores:</w:t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250"/>
        <w:gridCol w:w="810"/>
        <w:gridCol w:w="990"/>
        <w:gridCol w:w="4338"/>
      </w:tblGrid>
      <w:tr w:rsidR="006C4F50">
        <w:trPr>
          <w:trHeight w:val="466"/>
        </w:trPr>
        <w:tc>
          <w:tcPr>
            <w:tcW w:w="2628" w:type="dxa"/>
            <w:tcBorders>
              <w:top w:val="single" w:sz="8" w:space="0" w:color="8064A2"/>
              <w:bottom w:val="nil"/>
            </w:tcBorders>
            <w:shd w:val="clear" w:color="auto" w:fill="800080"/>
          </w:tcPr>
          <w:p w:rsidR="006C4F50" w:rsidRPr="00967B25" w:rsidRDefault="006C4F50" w:rsidP="006C4F50">
            <w:pPr>
              <w:rPr>
                <w:rFonts w:ascii="Calibri" w:hAnsi="Calibri"/>
                <w:b/>
                <w:color w:val="FFFFFF" w:themeColor="background1"/>
              </w:rPr>
            </w:pPr>
            <w:r w:rsidRPr="00967B25">
              <w:rPr>
                <w:rFonts w:ascii="Calibri" w:hAnsi="Calibri"/>
                <w:b/>
                <w:color w:val="FFFFFF" w:themeColor="background1"/>
              </w:rPr>
              <w:t>Exam</w:t>
            </w:r>
          </w:p>
        </w:tc>
        <w:tc>
          <w:tcPr>
            <w:tcW w:w="2250" w:type="dxa"/>
            <w:tcBorders>
              <w:top w:val="single" w:sz="8" w:space="0" w:color="8064A2"/>
              <w:bottom w:val="nil"/>
            </w:tcBorders>
            <w:shd w:val="clear" w:color="auto" w:fill="800080"/>
          </w:tcPr>
          <w:p w:rsidR="006C4F50" w:rsidRPr="00967B25" w:rsidRDefault="006C4F50" w:rsidP="006C4F50">
            <w:pPr>
              <w:rPr>
                <w:rFonts w:ascii="Calibri" w:eastAsia="Times New Roman" w:hAnsi="Calibri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 w:themeColor="background1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8" w:space="0" w:color="8064A2"/>
              <w:bottom w:val="nil"/>
            </w:tcBorders>
            <w:shd w:val="clear" w:color="auto" w:fill="800080"/>
          </w:tcPr>
          <w:p w:rsidR="006C4F50" w:rsidRPr="00967B25" w:rsidRDefault="006C4F50" w:rsidP="006C4F50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Cs w:val="22"/>
              </w:rPr>
            </w:pPr>
            <w:r w:rsidRPr="00967B25">
              <w:rPr>
                <w:rFonts w:ascii="Calibri" w:eastAsia="Times New Roman" w:hAnsi="Calibri"/>
                <w:b/>
                <w:bCs/>
                <w:color w:val="FFFFFF" w:themeColor="background1"/>
                <w:szCs w:val="22"/>
              </w:rPr>
              <w:t>Score</w:t>
            </w:r>
          </w:p>
        </w:tc>
        <w:tc>
          <w:tcPr>
            <w:tcW w:w="990" w:type="dxa"/>
            <w:tcBorders>
              <w:top w:val="single" w:sz="8" w:space="0" w:color="8064A2"/>
              <w:bottom w:val="nil"/>
            </w:tcBorders>
            <w:shd w:val="clear" w:color="auto" w:fill="800080"/>
          </w:tcPr>
          <w:p w:rsidR="006C4F50" w:rsidRPr="00967B25" w:rsidRDefault="006C4F50" w:rsidP="006C4F50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 w:themeColor="background1"/>
                <w:szCs w:val="22"/>
              </w:rPr>
              <w:t>Scaled</w:t>
            </w:r>
          </w:p>
        </w:tc>
        <w:tc>
          <w:tcPr>
            <w:tcW w:w="4338" w:type="dxa"/>
            <w:tcBorders>
              <w:top w:val="single" w:sz="8" w:space="0" w:color="8064A2"/>
              <w:bottom w:val="nil"/>
            </w:tcBorders>
            <w:shd w:val="clear" w:color="auto" w:fill="800080"/>
          </w:tcPr>
          <w:p w:rsidR="006C4F50" w:rsidRPr="00967B25" w:rsidRDefault="006C4F50" w:rsidP="006C4F50">
            <w:pPr>
              <w:rPr>
                <w:rFonts w:ascii="Calibri" w:eastAsia="Times New Roman" w:hAnsi="Calibri"/>
                <w:b/>
                <w:bCs/>
                <w:color w:val="FFFFFF" w:themeColor="background1"/>
                <w:szCs w:val="22"/>
              </w:rPr>
            </w:pPr>
            <w:r w:rsidRPr="00967B25">
              <w:rPr>
                <w:rFonts w:ascii="Calibri" w:eastAsia="Times New Roman" w:hAnsi="Calibri"/>
                <w:b/>
                <w:bCs/>
                <w:color w:val="FFFFFF" w:themeColor="background1"/>
                <w:szCs w:val="22"/>
              </w:rPr>
              <w:t>Comments</w:t>
            </w:r>
            <w:r>
              <w:rPr>
                <w:rFonts w:ascii="Calibri" w:eastAsia="Times New Roman" w:hAnsi="Calibri"/>
                <w:b/>
                <w:bCs/>
                <w:color w:val="FFFFFF" w:themeColor="background1"/>
                <w:szCs w:val="22"/>
              </w:rPr>
              <w:t xml:space="preserve"> (Areas of Weakness)</w:t>
            </w:r>
          </w:p>
        </w:tc>
      </w:tr>
      <w:tr w:rsidR="006C4F50">
        <w:trPr>
          <w:trHeight w:val="45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6C4F50" w:rsidRPr="00843F1C" w:rsidRDefault="00CF129C" w:rsidP="006C4F5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USMLERx Simulation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6C4F50" w:rsidRPr="00843F1C" w:rsidRDefault="00B56ACB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Tuesday, 1</w:t>
            </w:r>
            <w:r w:rsidR="00C00196"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6C4F50">
              <w:rPr>
                <w:rFonts w:ascii="Calibri" w:eastAsia="Times New Roman" w:hAnsi="Calibri"/>
                <w:sz w:val="22"/>
                <w:szCs w:val="22"/>
              </w:rPr>
              <w:t xml:space="preserve"> April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6C4F50" w:rsidRPr="00843F1C" w:rsidRDefault="006C4F50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6C4F50" w:rsidRPr="00843F1C" w:rsidRDefault="006C4F50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6C4F50" w:rsidRPr="00843F1C" w:rsidRDefault="006C4F50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C4F50">
        <w:trPr>
          <w:trHeight w:val="466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C4F50" w:rsidRPr="00843F1C" w:rsidRDefault="006C4F50" w:rsidP="006C4F5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USMLE Practice</w:t>
            </w:r>
            <w:r w:rsidR="00CF129C">
              <w:rPr>
                <w:rFonts w:ascii="Calibri" w:hAnsi="Calibri"/>
                <w:b/>
                <w:sz w:val="22"/>
              </w:rPr>
              <w:t xml:space="preserve"> (Prometric)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6C4F50" w:rsidRPr="00843F1C" w:rsidRDefault="006C4F50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Thursday, 16 April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C4F50" w:rsidRPr="00843F1C" w:rsidRDefault="006C4F50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6C4F50" w:rsidRPr="00843F1C" w:rsidRDefault="006C4F50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  <w:shd w:val="clear" w:color="auto" w:fill="auto"/>
          </w:tcPr>
          <w:p w:rsidR="006C4F50" w:rsidRPr="00843F1C" w:rsidRDefault="006C4F50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C4F50">
        <w:trPr>
          <w:trHeight w:val="466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CC99FF"/>
          </w:tcPr>
          <w:p w:rsidR="006C4F50" w:rsidRDefault="00CF129C" w:rsidP="006C4F5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NBME School</w:t>
            </w:r>
            <w:r w:rsidR="00CC3CBD">
              <w:rPr>
                <w:rFonts w:ascii="Calibri" w:hAnsi="Calibri"/>
                <w:b/>
                <w:sz w:val="22"/>
              </w:rPr>
              <w:t xml:space="preserve"> (Written)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CC99FF"/>
          </w:tcPr>
          <w:p w:rsidR="006C4F50" w:rsidRDefault="006C4F50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Tuesday, 21 April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CC99FF"/>
          </w:tcPr>
          <w:p w:rsidR="006C4F50" w:rsidRPr="00843F1C" w:rsidRDefault="006C4F50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CC99FF"/>
          </w:tcPr>
          <w:p w:rsidR="006C4F50" w:rsidRPr="00843F1C" w:rsidRDefault="006C4F50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  <w:shd w:val="clear" w:color="auto" w:fill="CC99FF"/>
          </w:tcPr>
          <w:p w:rsidR="006C4F50" w:rsidRPr="00843F1C" w:rsidRDefault="006C4F50" w:rsidP="00CC3CB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8440A">
        <w:trPr>
          <w:trHeight w:val="466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8440A" w:rsidRDefault="00CF129C" w:rsidP="006C4F5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USMLERx Simulation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68440A" w:rsidRDefault="0068440A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Saturday, 02 May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8440A">
        <w:trPr>
          <w:trHeight w:val="451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CC99FF"/>
          </w:tcPr>
          <w:p w:rsidR="0068440A" w:rsidRPr="00843F1C" w:rsidRDefault="00CF129C" w:rsidP="006C4F5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USMLERx Simulation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CC99FF"/>
          </w:tcPr>
          <w:p w:rsidR="0068440A" w:rsidRPr="00843F1C" w:rsidRDefault="0068440A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Saturday, 16 May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CC99FF"/>
          </w:tcPr>
          <w:p w:rsidR="0068440A" w:rsidRPr="00843F1C" w:rsidRDefault="0068440A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CC99FF"/>
          </w:tcPr>
          <w:p w:rsidR="0068440A" w:rsidRPr="00843F1C" w:rsidRDefault="0068440A" w:rsidP="006C4F5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  <w:shd w:val="clear" w:color="auto" w:fill="CC99FF"/>
          </w:tcPr>
          <w:p w:rsidR="0068440A" w:rsidRPr="00843F1C" w:rsidRDefault="0068440A" w:rsidP="0068440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8440A">
        <w:trPr>
          <w:trHeight w:val="466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rPr>
                <w:rFonts w:ascii="Calibri" w:hAnsi="Calibri"/>
                <w:b/>
                <w:sz w:val="22"/>
              </w:rPr>
            </w:pPr>
            <w:r w:rsidRPr="00843F1C">
              <w:rPr>
                <w:rFonts w:ascii="Calibri" w:hAnsi="Calibri"/>
                <w:b/>
                <w:sz w:val="22"/>
              </w:rPr>
              <w:t>NBME CBSSA 4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8440A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Saturday, 23 May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8440A">
        <w:trPr>
          <w:trHeight w:val="466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CC99FF"/>
          </w:tcPr>
          <w:p w:rsidR="0068440A" w:rsidRPr="00843F1C" w:rsidRDefault="0068440A" w:rsidP="006C4F50">
            <w:pPr>
              <w:rPr>
                <w:rFonts w:ascii="Calibri" w:hAnsi="Calibri"/>
                <w:b/>
                <w:sz w:val="22"/>
              </w:rPr>
            </w:pPr>
            <w:r w:rsidRPr="00843F1C">
              <w:rPr>
                <w:rFonts w:ascii="Calibri" w:hAnsi="Calibri"/>
                <w:b/>
                <w:sz w:val="22"/>
              </w:rPr>
              <w:t xml:space="preserve">NBME CBSSA </w:t>
            </w:r>
            <w:r>
              <w:rPr>
                <w:rFonts w:ascii="Calibri" w:hAnsi="Calibri"/>
                <w:b/>
                <w:sz w:val="22"/>
              </w:rPr>
              <w:t>5+</w:t>
            </w:r>
            <w:r w:rsidRPr="00843F1C"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CC99FF"/>
          </w:tcPr>
          <w:p w:rsidR="0068440A" w:rsidRPr="00843F1C" w:rsidRDefault="0068440A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Friday, 05 June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CC99FF"/>
          </w:tcPr>
          <w:p w:rsidR="0068440A" w:rsidRPr="00843F1C" w:rsidRDefault="0068440A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CC99FF"/>
          </w:tcPr>
          <w:p w:rsidR="0068440A" w:rsidRPr="00843F1C" w:rsidRDefault="0068440A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  <w:shd w:val="clear" w:color="auto" w:fill="CC99FF"/>
          </w:tcPr>
          <w:p w:rsidR="0068440A" w:rsidRPr="00843F1C" w:rsidRDefault="0068440A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8440A">
        <w:trPr>
          <w:trHeight w:val="466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USMLE Step 1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68440A" w:rsidRDefault="0068440A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Friday, 12 June, 2009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  <w:shd w:val="clear" w:color="auto" w:fill="auto"/>
          </w:tcPr>
          <w:p w:rsidR="0068440A" w:rsidRPr="00843F1C" w:rsidRDefault="0068440A" w:rsidP="006C4F5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6C4F50" w:rsidRDefault="0098266F" w:rsidP="006C4F5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301625</wp:posOffset>
                </wp:positionV>
                <wp:extent cx="3419475" cy="447675"/>
                <wp:effectExtent l="13335" t="12700" r="15240" b="34925"/>
                <wp:wrapTight wrapText="bothSides">
                  <wp:wrapPolygon edited="0">
                    <wp:start x="385" y="-245"/>
                    <wp:lineTo x="128" y="521"/>
                    <wp:lineTo x="-321" y="2819"/>
                    <wp:lineTo x="-321" y="20558"/>
                    <wp:lineTo x="257" y="23408"/>
                    <wp:lineTo x="321" y="23408"/>
                    <wp:lineTo x="21343" y="23408"/>
                    <wp:lineTo x="21472" y="23408"/>
                    <wp:lineTo x="22049" y="20313"/>
                    <wp:lineTo x="22049" y="2819"/>
                    <wp:lineTo x="21536" y="521"/>
                    <wp:lineTo x="21151" y="-245"/>
                    <wp:lineTo x="385" y="-245"/>
                  </wp:wrapPolygon>
                </wp:wrapTight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CC0D9"/>
                            </a:gs>
                            <a:gs pos="100000">
                              <a:srgbClr val="5F497A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CF129C" w:rsidRPr="00C56F9A" w:rsidRDefault="00CF129C" w:rsidP="006C4F5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67B25">
                              <w:rPr>
                                <w:rFonts w:ascii="Calibri" w:hAnsi="Calibri"/>
                                <w:b/>
                              </w:rPr>
                              <w:t>Final ex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am score: ___ (__th Percentile)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274.05pt;margin-top:23.75pt;width:269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" fillcolor="#ccc0d9" strokecolor="#4a7ebb" strokeweight="1.5pt">
                <v:fill color2="#5f497a" focus="100%" type="gradient"/>
                <v:shadow on="t" opacity="22938f" offset="0"/>
                <v:textbox inset=",7.2pt,,7.2pt">
                  <w:txbxContent>
                    <w:p w:rsidR="00CF129C" w:rsidRPr="00C56F9A" w:rsidRDefault="00CF129C" w:rsidP="006C4F5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67B25">
                        <w:rPr>
                          <w:rFonts w:ascii="Calibri" w:hAnsi="Calibri"/>
                          <w:b/>
                        </w:rPr>
                        <w:t>Final ex</w:t>
                      </w:r>
                      <w:r>
                        <w:rPr>
                          <w:rFonts w:ascii="Calibri" w:hAnsi="Calibri"/>
                          <w:b/>
                        </w:rPr>
                        <w:t>am score: ___ (__th Percentile)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CF129C" w:rsidRDefault="00CF129C" w:rsidP="00CF129C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CF129C" w:rsidRDefault="006C4F50" w:rsidP="006C4F5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CF129C">
        <w:rPr>
          <w:rFonts w:ascii="Calibri" w:hAnsi="Calibri"/>
          <w:b/>
        </w:rPr>
        <w:lastRenderedPageBreak/>
        <w:t>Tip: Error analysis is worth tracking in your Step 1 schedule. USMLERx keeps track of this for you, but you can create your own tables if you like.</w:t>
      </w:r>
    </w:p>
    <w:p w:rsidR="006C4F50" w:rsidRDefault="00CF129C" w:rsidP="006C4F50">
      <w:pPr>
        <w:rPr>
          <w:rFonts w:ascii="Calibri" w:hAnsi="Calibri"/>
          <w:b/>
        </w:rPr>
      </w:pPr>
      <w:r>
        <w:rPr>
          <w:rFonts w:ascii="Calibri" w:hAnsi="Calibri"/>
          <w:b/>
        </w:rPr>
        <w:t>USMLERx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532"/>
        <w:gridCol w:w="3532"/>
        <w:gridCol w:w="3532"/>
      </w:tblGrid>
      <w:tr w:rsidR="006C4F50">
        <w:trPr>
          <w:trHeight w:val="261"/>
        </w:trPr>
        <w:tc>
          <w:tcPr>
            <w:tcW w:w="3532" w:type="dxa"/>
            <w:shd w:val="clear" w:color="auto" w:fill="00B050"/>
          </w:tcPr>
          <w:p w:rsidR="006C4F50" w:rsidRPr="00EA5F44" w:rsidRDefault="006C4F50">
            <w:pPr>
              <w:rPr>
                <w:rFonts w:ascii="Calibri" w:hAnsi="Calibri"/>
                <w:b/>
                <w:sz w:val="20"/>
              </w:rPr>
            </w:pPr>
            <w:r w:rsidRPr="00EA5F44">
              <w:rPr>
                <w:rFonts w:ascii="Calibri" w:hAnsi="Calibri"/>
                <w:b/>
                <w:sz w:val="20"/>
              </w:rPr>
              <w:t>Date</w:t>
            </w:r>
          </w:p>
        </w:tc>
        <w:tc>
          <w:tcPr>
            <w:tcW w:w="3532" w:type="dxa"/>
            <w:shd w:val="clear" w:color="auto" w:fill="00B050"/>
          </w:tcPr>
          <w:p w:rsidR="006C4F50" w:rsidRPr="00EA5F44" w:rsidRDefault="006C4F50">
            <w:pPr>
              <w:rPr>
                <w:rFonts w:ascii="Calibri" w:hAnsi="Calibri"/>
                <w:b/>
                <w:sz w:val="20"/>
              </w:rPr>
            </w:pPr>
            <w:r w:rsidRPr="00EA5F44">
              <w:rPr>
                <w:rFonts w:ascii="Calibri" w:hAnsi="Calibri"/>
                <w:b/>
                <w:sz w:val="20"/>
              </w:rPr>
              <w:t>Category</w:t>
            </w:r>
          </w:p>
        </w:tc>
        <w:tc>
          <w:tcPr>
            <w:tcW w:w="3532" w:type="dxa"/>
            <w:shd w:val="clear" w:color="auto" w:fill="00B050"/>
          </w:tcPr>
          <w:p w:rsidR="006C4F50" w:rsidRPr="00EA5F44" w:rsidRDefault="006C4F50">
            <w:pPr>
              <w:rPr>
                <w:rFonts w:ascii="Calibri" w:hAnsi="Calibri"/>
                <w:b/>
                <w:sz w:val="20"/>
              </w:rPr>
            </w:pPr>
            <w:r w:rsidRPr="00EA5F44">
              <w:rPr>
                <w:rFonts w:ascii="Calibri" w:hAnsi="Calibri"/>
                <w:b/>
                <w:sz w:val="20"/>
              </w:rPr>
              <w:t>% correct</w:t>
            </w:r>
          </w:p>
        </w:tc>
      </w:tr>
      <w:tr w:rsidR="006C4F50">
        <w:trPr>
          <w:trHeight w:val="261"/>
        </w:trPr>
        <w:tc>
          <w:tcPr>
            <w:tcW w:w="3532" w:type="dxa"/>
            <w:shd w:val="clear" w:color="auto" w:fill="E6EED5"/>
          </w:tcPr>
          <w:p w:rsidR="006C4F50" w:rsidRPr="00EA5F44" w:rsidRDefault="006C4F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 March 2009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6C4F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CV + Respiratory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6C4F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62</w:t>
            </w:r>
          </w:p>
        </w:tc>
      </w:tr>
      <w:tr w:rsidR="006C4F50">
        <w:trPr>
          <w:trHeight w:val="261"/>
        </w:trPr>
        <w:tc>
          <w:tcPr>
            <w:tcW w:w="3532" w:type="dxa"/>
            <w:shd w:val="clear" w:color="auto" w:fill="E6EED5"/>
          </w:tcPr>
          <w:p w:rsidR="006C4F50" w:rsidRPr="00EA5F44" w:rsidRDefault="006C4F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31 March 2009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6C4F50" w:rsidP="00CF12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CV + Respiratory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6C4F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64</w:t>
            </w:r>
          </w:p>
        </w:tc>
      </w:tr>
      <w:tr w:rsidR="006C4F50">
        <w:trPr>
          <w:trHeight w:val="261"/>
        </w:trPr>
        <w:tc>
          <w:tcPr>
            <w:tcW w:w="3532" w:type="dxa"/>
            <w:shd w:val="clear" w:color="auto" w:fill="E6EED5"/>
          </w:tcPr>
          <w:p w:rsidR="006C4F50" w:rsidRPr="00EA5F44" w:rsidRDefault="006C4F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 April 2009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6C4F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CV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6951D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83</w:t>
            </w:r>
          </w:p>
        </w:tc>
      </w:tr>
      <w:tr w:rsidR="006C4F50">
        <w:trPr>
          <w:trHeight w:val="261"/>
        </w:trPr>
        <w:tc>
          <w:tcPr>
            <w:tcW w:w="3532" w:type="dxa"/>
            <w:shd w:val="clear" w:color="auto" w:fill="E6EED5"/>
          </w:tcPr>
          <w:p w:rsidR="006C4F50" w:rsidRPr="00EA5F44" w:rsidRDefault="00257F4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 April 2009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257F4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CV + Respiratory + Renal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257F4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75</w:t>
            </w:r>
            <w:r w:rsidR="00F12871">
              <w:rPr>
                <w:rFonts w:ascii="Calibri" w:hAnsi="Calibri"/>
                <w:sz w:val="20"/>
              </w:rPr>
              <w:t>, 68</w:t>
            </w:r>
          </w:p>
        </w:tc>
      </w:tr>
      <w:tr w:rsidR="006C4F50">
        <w:trPr>
          <w:trHeight w:val="261"/>
        </w:trPr>
        <w:tc>
          <w:tcPr>
            <w:tcW w:w="3532" w:type="dxa"/>
            <w:shd w:val="clear" w:color="auto" w:fill="E6EED5"/>
          </w:tcPr>
          <w:p w:rsidR="006C4F50" w:rsidRPr="00EA5F44" w:rsidRDefault="00F705E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 April 2009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F705E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CV + Respiratory + Renal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F705E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72</w:t>
            </w:r>
          </w:p>
        </w:tc>
      </w:tr>
      <w:tr w:rsidR="006C4F50">
        <w:trPr>
          <w:trHeight w:val="253"/>
        </w:trPr>
        <w:tc>
          <w:tcPr>
            <w:tcW w:w="3532" w:type="dxa"/>
            <w:shd w:val="clear" w:color="auto" w:fill="E6EED5"/>
          </w:tcPr>
          <w:p w:rsidR="006C4F50" w:rsidRPr="00EA5F44" w:rsidRDefault="004E03F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 April 2009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4E03F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4E03F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56</w:t>
            </w:r>
          </w:p>
        </w:tc>
      </w:tr>
      <w:tr w:rsidR="006C4F50">
        <w:trPr>
          <w:trHeight w:val="269"/>
        </w:trPr>
        <w:tc>
          <w:tcPr>
            <w:tcW w:w="3532" w:type="dxa"/>
            <w:shd w:val="clear" w:color="auto" w:fill="E6EED5"/>
          </w:tcPr>
          <w:p w:rsidR="006C4F50" w:rsidRPr="00384597" w:rsidRDefault="00384597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23 April 2009</w:t>
            </w:r>
          </w:p>
        </w:tc>
        <w:tc>
          <w:tcPr>
            <w:tcW w:w="3532" w:type="dxa"/>
            <w:shd w:val="clear" w:color="auto" w:fill="E6EED5"/>
          </w:tcPr>
          <w:p w:rsidR="006C4F50" w:rsidRPr="00EA5F44" w:rsidRDefault="0038459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Behavioral Science</w:t>
            </w:r>
          </w:p>
        </w:tc>
        <w:tc>
          <w:tcPr>
            <w:tcW w:w="3532" w:type="dxa"/>
            <w:shd w:val="clear" w:color="auto" w:fill="E6EED5"/>
          </w:tcPr>
          <w:p w:rsidR="006C4F50" w:rsidRPr="00384597" w:rsidRDefault="00384597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76</w:t>
            </w:r>
          </w:p>
        </w:tc>
      </w:tr>
      <w:tr w:rsidR="00455F5D">
        <w:trPr>
          <w:trHeight w:val="269"/>
        </w:trPr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26 April 2009</w:t>
            </w: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</w:t>
            </w: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62</w:t>
            </w:r>
          </w:p>
        </w:tc>
      </w:tr>
      <w:tr w:rsidR="00455F5D">
        <w:trPr>
          <w:trHeight w:val="269"/>
        </w:trPr>
        <w:tc>
          <w:tcPr>
            <w:tcW w:w="3532" w:type="dxa"/>
            <w:shd w:val="clear" w:color="auto" w:fill="E6EED5"/>
          </w:tcPr>
          <w:p w:rsidR="00455F5D" w:rsidRDefault="002C4EB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28 April 2009</w:t>
            </w:r>
          </w:p>
        </w:tc>
        <w:tc>
          <w:tcPr>
            <w:tcW w:w="3532" w:type="dxa"/>
            <w:shd w:val="clear" w:color="auto" w:fill="E6EED5"/>
          </w:tcPr>
          <w:p w:rsidR="00455F5D" w:rsidRDefault="002C4EB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Pathology + Pathophysiology</w:t>
            </w:r>
          </w:p>
        </w:tc>
        <w:tc>
          <w:tcPr>
            <w:tcW w:w="3532" w:type="dxa"/>
            <w:shd w:val="clear" w:color="auto" w:fill="E6EED5"/>
          </w:tcPr>
          <w:p w:rsidR="00455F5D" w:rsidRDefault="002C4EB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64</w:t>
            </w:r>
          </w:p>
        </w:tc>
      </w:tr>
      <w:tr w:rsidR="00455F5D">
        <w:trPr>
          <w:trHeight w:val="269"/>
        </w:trPr>
        <w:tc>
          <w:tcPr>
            <w:tcW w:w="3532" w:type="dxa"/>
            <w:shd w:val="clear" w:color="auto" w:fill="E6EED5"/>
          </w:tcPr>
          <w:p w:rsidR="00455F5D" w:rsidRDefault="002C4EB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28 April 2009</w:t>
            </w:r>
          </w:p>
        </w:tc>
        <w:tc>
          <w:tcPr>
            <w:tcW w:w="3532" w:type="dxa"/>
            <w:shd w:val="clear" w:color="auto" w:fill="E6EED5"/>
          </w:tcPr>
          <w:p w:rsidR="00455F5D" w:rsidRDefault="002C4EB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</w:t>
            </w: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455F5D">
        <w:trPr>
          <w:trHeight w:val="269"/>
        </w:trPr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455F5D">
        <w:trPr>
          <w:trHeight w:val="269"/>
        </w:trPr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2C4EBB">
        <w:trPr>
          <w:trHeight w:val="269"/>
        </w:trPr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2C4EBB">
        <w:trPr>
          <w:trHeight w:val="269"/>
        </w:trPr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2C4EBB">
        <w:trPr>
          <w:trHeight w:val="269"/>
        </w:trPr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2C4EBB">
        <w:trPr>
          <w:trHeight w:val="269"/>
        </w:trPr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2C4EBB" w:rsidRDefault="002C4EBB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455F5D">
        <w:trPr>
          <w:trHeight w:val="269"/>
        </w:trPr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455F5D">
        <w:trPr>
          <w:trHeight w:val="269"/>
        </w:trPr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32" w:type="dxa"/>
            <w:shd w:val="clear" w:color="auto" w:fill="E6EED5"/>
          </w:tcPr>
          <w:p w:rsidR="00455F5D" w:rsidRDefault="00455F5D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6C4F50" w:rsidRDefault="006C4F50" w:rsidP="006C4F50">
      <w:pPr>
        <w:rPr>
          <w:rFonts w:ascii="Calibri" w:hAnsi="Calibri"/>
          <w:b/>
        </w:rPr>
      </w:pPr>
    </w:p>
    <w:p w:rsidR="006C4F50" w:rsidRDefault="006C4F50" w:rsidP="006C4F50">
      <w:pPr>
        <w:rPr>
          <w:rFonts w:ascii="Calibri" w:hAnsi="Calibri"/>
          <w:b/>
        </w:rPr>
      </w:pPr>
    </w:p>
    <w:sectPr w:rsidR="006C4F50" w:rsidSect="00CF129C">
      <w:head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8F" w:rsidRDefault="00154D8F">
      <w:pPr>
        <w:spacing w:after="0"/>
      </w:pPr>
      <w:r>
        <w:separator/>
      </w:r>
    </w:p>
  </w:endnote>
  <w:endnote w:type="continuationSeparator" w:id="0">
    <w:p w:rsidR="00154D8F" w:rsidRDefault="00154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8F" w:rsidRDefault="00154D8F">
      <w:pPr>
        <w:spacing w:after="0"/>
      </w:pPr>
      <w:r>
        <w:separator/>
      </w:r>
    </w:p>
  </w:footnote>
  <w:footnote w:type="continuationSeparator" w:id="0">
    <w:p w:rsidR="00154D8F" w:rsidRDefault="00154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9C" w:rsidRDefault="00CF129C" w:rsidP="006C4F50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2009</w:t>
    </w:r>
  </w:p>
  <w:p w:rsidR="00CF129C" w:rsidRPr="00022FC4" w:rsidRDefault="00CF129C" w:rsidP="006C4F50">
    <w:pPr>
      <w:pStyle w:val="Header"/>
      <w:jc w:val="right"/>
      <w:rPr>
        <w:rFonts w:ascii="Calibri" w:hAnsi="Calibri"/>
        <w:sz w:val="20"/>
      </w:rPr>
    </w:pPr>
  </w:p>
  <w:p w:rsidR="00CF129C" w:rsidRPr="00022FC4" w:rsidRDefault="00CF129C" w:rsidP="006C4F50">
    <w:pPr>
      <w:pStyle w:val="Header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4CD0E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C4"/>
    <w:rsid w:val="00000402"/>
    <w:rsid w:val="0003238D"/>
    <w:rsid w:val="000770B4"/>
    <w:rsid w:val="000A44C5"/>
    <w:rsid w:val="000B1FFE"/>
    <w:rsid w:val="000B4B4A"/>
    <w:rsid w:val="000C33E7"/>
    <w:rsid w:val="00110DAE"/>
    <w:rsid w:val="00154D8F"/>
    <w:rsid w:val="001D509B"/>
    <w:rsid w:val="002119B0"/>
    <w:rsid w:val="002251B1"/>
    <w:rsid w:val="00244466"/>
    <w:rsid w:val="00257F49"/>
    <w:rsid w:val="0028512C"/>
    <w:rsid w:val="002C1666"/>
    <w:rsid w:val="002C4EBB"/>
    <w:rsid w:val="002D341C"/>
    <w:rsid w:val="002D5847"/>
    <w:rsid w:val="002D7C46"/>
    <w:rsid w:val="003750F5"/>
    <w:rsid w:val="00384597"/>
    <w:rsid w:val="003D4BFF"/>
    <w:rsid w:val="00455F5D"/>
    <w:rsid w:val="00464503"/>
    <w:rsid w:val="004B4552"/>
    <w:rsid w:val="004E03F0"/>
    <w:rsid w:val="004E7809"/>
    <w:rsid w:val="00514BB4"/>
    <w:rsid w:val="00524341"/>
    <w:rsid w:val="005E70F4"/>
    <w:rsid w:val="0068440A"/>
    <w:rsid w:val="006940F3"/>
    <w:rsid w:val="006951DE"/>
    <w:rsid w:val="006C4F50"/>
    <w:rsid w:val="00736DC7"/>
    <w:rsid w:val="0075502B"/>
    <w:rsid w:val="00766188"/>
    <w:rsid w:val="007A7A2E"/>
    <w:rsid w:val="007B1DB6"/>
    <w:rsid w:val="007E5B4B"/>
    <w:rsid w:val="00835F61"/>
    <w:rsid w:val="00851D39"/>
    <w:rsid w:val="008923EB"/>
    <w:rsid w:val="009145CB"/>
    <w:rsid w:val="0098266F"/>
    <w:rsid w:val="009B5C95"/>
    <w:rsid w:val="00B10CFB"/>
    <w:rsid w:val="00B56ACB"/>
    <w:rsid w:val="00B6586B"/>
    <w:rsid w:val="00BA2908"/>
    <w:rsid w:val="00C00196"/>
    <w:rsid w:val="00C426D2"/>
    <w:rsid w:val="00CA0E9F"/>
    <w:rsid w:val="00CC3CBD"/>
    <w:rsid w:val="00CF129C"/>
    <w:rsid w:val="00D24E40"/>
    <w:rsid w:val="00D7491E"/>
    <w:rsid w:val="00D965EA"/>
    <w:rsid w:val="00DC1965"/>
    <w:rsid w:val="00DE50D3"/>
    <w:rsid w:val="00E278F5"/>
    <w:rsid w:val="00E67AA8"/>
    <w:rsid w:val="00EB4390"/>
    <w:rsid w:val="00EB7FF2"/>
    <w:rsid w:val="00EF6A74"/>
    <w:rsid w:val="00F12871"/>
    <w:rsid w:val="00F227C4"/>
    <w:rsid w:val="00F24C38"/>
    <w:rsid w:val="00F705E7"/>
    <w:rsid w:val="00F82315"/>
    <w:rsid w:val="00F93B64"/>
    <w:rsid w:val="00FC78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63F6D11-7090-4441-98FF-99F1113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9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4F0FC9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rsid w:val="004F0FC9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rsid w:val="004F0FC9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4F0FC9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4F0FC9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4F0FC9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4F0FC9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4F0FC9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4F0FC9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DD20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08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20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080"/>
    <w:rPr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584022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2-Accent3">
    <w:name w:val="Medium Grid 2 Accent 3"/>
    <w:basedOn w:val="TableNormal"/>
    <w:uiPriority w:val="68"/>
    <w:rsid w:val="008E6D3B"/>
    <w:rPr>
      <w:rFonts w:ascii="Calibri" w:eastAsia="Times New Roman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2-Accent5">
    <w:name w:val="Medium Shading 2 Accent 5"/>
    <w:basedOn w:val="TableNormal"/>
    <w:uiPriority w:val="64"/>
    <w:rsid w:val="008E6D3B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67B25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3">
    <w:name w:val="Medium Grid 3 Accent 3"/>
    <w:basedOn w:val="TableNormal"/>
    <w:uiPriority w:val="69"/>
    <w:rsid w:val="00EA5F44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 Consulting</Company>
  <LinksUpToDate>false</LinksUpToDate>
  <CharactersWithSpaces>6648</CharactersWithSpaces>
  <SharedDoc>false</SharedDoc>
  <HLinks>
    <vt:vector size="24" baseType="variant">
      <vt:variant>
        <vt:i4>5177394</vt:i4>
      </vt:variant>
      <vt:variant>
        <vt:i4>5950</vt:i4>
      </vt:variant>
      <vt:variant>
        <vt:i4>1025</vt:i4>
      </vt:variant>
      <vt:variant>
        <vt:i4>1</vt:i4>
      </vt:variant>
      <vt:variant>
        <vt:lpwstr>Picture 1</vt:lpwstr>
      </vt:variant>
      <vt:variant>
        <vt:lpwstr/>
      </vt:variant>
      <vt:variant>
        <vt:i4>7405613</vt:i4>
      </vt:variant>
      <vt:variant>
        <vt:i4>9879</vt:i4>
      </vt:variant>
      <vt:variant>
        <vt:i4>1026</vt:i4>
      </vt:variant>
      <vt:variant>
        <vt:i4>1</vt:i4>
      </vt:variant>
      <vt:variant>
        <vt:lpwstr>Surgery_c1922_LOC_npcc_23063</vt:lpwstr>
      </vt:variant>
      <vt:variant>
        <vt:lpwstr/>
      </vt:variant>
      <vt:variant>
        <vt:i4>2752570</vt:i4>
      </vt:variant>
      <vt:variant>
        <vt:i4>11436</vt:i4>
      </vt:variant>
      <vt:variant>
        <vt:i4>1028</vt:i4>
      </vt:variant>
      <vt:variant>
        <vt:i4>1</vt:i4>
      </vt:variant>
      <vt:variant>
        <vt:lpwstr>NBME 2 Performance Profile (460 = 209)</vt:lpwstr>
      </vt:variant>
      <vt:variant>
        <vt:lpwstr/>
      </vt:variant>
      <vt:variant>
        <vt:i4>4128880</vt:i4>
      </vt:variant>
      <vt:variant>
        <vt:i4>11439</vt:i4>
      </vt:variant>
      <vt:variant>
        <vt:i4>1029</vt:i4>
      </vt:variant>
      <vt:variant>
        <vt:i4>1</vt:i4>
      </vt:variant>
      <vt:variant>
        <vt:lpwstr>NBME 3 Performance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D. Sugi</dc:creator>
  <cp:keywords/>
  <cp:lastModifiedBy>Stigall</cp:lastModifiedBy>
  <cp:revision>2</cp:revision>
  <cp:lastPrinted>2009-04-26T21:01:00Z</cp:lastPrinted>
  <dcterms:created xsi:type="dcterms:W3CDTF">2016-06-08T22:21:00Z</dcterms:created>
  <dcterms:modified xsi:type="dcterms:W3CDTF">2016-06-08T22:21:00Z</dcterms:modified>
</cp:coreProperties>
</file>